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38" w:rsidRPr="0005446B" w:rsidRDefault="00E74038" w:rsidP="0005446B">
      <w:pPr>
        <w:pStyle w:val="ConsPlusTitlePage"/>
        <w:rPr>
          <w:rFonts w:ascii="Times New Roman" w:hAnsi="Times New Roman" w:cs="Times New Roman"/>
          <w:sz w:val="24"/>
          <w:szCs w:val="24"/>
        </w:rPr>
      </w:pPr>
      <w:r w:rsidRPr="0005446B">
        <w:rPr>
          <w:rFonts w:ascii="Times New Roman" w:hAnsi="Times New Roman" w:cs="Times New Roman"/>
          <w:sz w:val="24"/>
          <w:szCs w:val="24"/>
        </w:rPr>
        <w:t xml:space="preserve">Документ предоставлен </w:t>
      </w:r>
      <w:hyperlink r:id="rId4" w:history="1">
        <w:proofErr w:type="spellStart"/>
        <w:r w:rsidRPr="0005446B">
          <w:rPr>
            <w:rFonts w:ascii="Times New Roman" w:hAnsi="Times New Roman" w:cs="Times New Roman"/>
            <w:color w:val="0000FF"/>
            <w:sz w:val="24"/>
            <w:szCs w:val="24"/>
          </w:rPr>
          <w:t>КонсультантПлюс</w:t>
        </w:r>
        <w:proofErr w:type="spellEnd"/>
      </w:hyperlink>
      <w:r w:rsidRPr="0005446B">
        <w:rPr>
          <w:rFonts w:ascii="Times New Roman" w:hAnsi="Times New Roman" w:cs="Times New Roman"/>
          <w:sz w:val="24"/>
          <w:szCs w:val="24"/>
        </w:rPr>
        <w:br/>
      </w:r>
    </w:p>
    <w:p w:rsidR="00E74038" w:rsidRPr="0005446B" w:rsidRDefault="00E74038">
      <w:pPr>
        <w:pStyle w:val="ConsPlusTitle"/>
        <w:jc w:val="center"/>
        <w:outlineLvl w:val="0"/>
        <w:rPr>
          <w:rFonts w:ascii="Times New Roman" w:hAnsi="Times New Roman" w:cs="Times New Roman"/>
          <w:sz w:val="24"/>
          <w:szCs w:val="24"/>
        </w:rPr>
      </w:pPr>
      <w:r w:rsidRPr="0005446B">
        <w:rPr>
          <w:rFonts w:ascii="Times New Roman" w:hAnsi="Times New Roman" w:cs="Times New Roman"/>
          <w:sz w:val="24"/>
          <w:szCs w:val="24"/>
        </w:rPr>
        <w:t>ПРАВИТЕЛЬСТВО МОСКВЫ</w:t>
      </w:r>
    </w:p>
    <w:p w:rsidR="00E74038" w:rsidRPr="0005446B" w:rsidRDefault="00E74038">
      <w:pPr>
        <w:pStyle w:val="ConsPlusTitle"/>
        <w:jc w:val="both"/>
        <w:rPr>
          <w:rFonts w:ascii="Times New Roman" w:hAnsi="Times New Roman" w:cs="Times New Roman"/>
          <w:sz w:val="24"/>
          <w:szCs w:val="24"/>
        </w:rPr>
      </w:pP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РАСПОРЯЖЕНИЕ</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от 24 декабря 2019 г. N 763-РП</w:t>
      </w:r>
    </w:p>
    <w:p w:rsidR="00E74038" w:rsidRPr="0005446B" w:rsidRDefault="00E74038">
      <w:pPr>
        <w:pStyle w:val="ConsPlusTitle"/>
        <w:jc w:val="both"/>
        <w:rPr>
          <w:rFonts w:ascii="Times New Roman" w:hAnsi="Times New Roman" w:cs="Times New Roman"/>
          <w:sz w:val="24"/>
          <w:szCs w:val="24"/>
        </w:rPr>
      </w:pP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ОБ УТВЕРЖДЕНИИ ПЕРЕЧНЯ ТОВАРНЫХ РЫНКОВ ДЛЯ СОДЕЙСТВИЯ</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РАЗВИТИЮ КОНКУРЕНЦИИ В ГОРОДЕ МОСКВЕ И ПЛАНА МЕРОПРИЯТИЙ</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("ДОРОЖНОЙ КАРТЫ") ПО СОДЕЙСТВИЮ РАЗВИТИЮ КОНКУРЕНЦИИ</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В ГОРОДЕ МОСКВЕ ДО 2022 ГОДА</w:t>
      </w: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В целях реализации Национального </w:t>
      </w:r>
      <w:hyperlink r:id="rId5" w:history="1">
        <w:r w:rsidRPr="0005446B">
          <w:rPr>
            <w:rFonts w:ascii="Times New Roman" w:hAnsi="Times New Roman" w:cs="Times New Roman"/>
            <w:color w:val="0000FF"/>
            <w:sz w:val="24"/>
            <w:szCs w:val="24"/>
          </w:rPr>
          <w:t>плана</w:t>
        </w:r>
      </w:hyperlink>
      <w:r w:rsidRPr="0005446B">
        <w:rPr>
          <w:rFonts w:ascii="Times New Roman" w:hAnsi="Times New Roman" w:cs="Times New Roman"/>
          <w:sz w:val="24"/>
          <w:szCs w:val="24"/>
        </w:rPr>
        <w:t xml:space="preserve"> развития конкуренции в Российской Федерации на 2018-2020 годы, утвержденного Указом Президента Российской Федерации от 21 декабря 2017 г. N 618 "Об основных направлениях государственной политики по развитию конкуренции", во исполнение положений </w:t>
      </w:r>
      <w:hyperlink r:id="rId6" w:history="1">
        <w:r w:rsidRPr="0005446B">
          <w:rPr>
            <w:rFonts w:ascii="Times New Roman" w:hAnsi="Times New Roman" w:cs="Times New Roman"/>
            <w:color w:val="0000FF"/>
            <w:sz w:val="24"/>
            <w:szCs w:val="24"/>
          </w:rPr>
          <w:t>стандарта</w:t>
        </w:r>
      </w:hyperlink>
      <w:r w:rsidRPr="0005446B">
        <w:rPr>
          <w:rFonts w:ascii="Times New Roman" w:hAnsi="Times New Roman" w:cs="Times New Roman"/>
          <w:sz w:val="24"/>
          <w:szCs w:val="24"/>
        </w:rP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1. Утвердить:</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1.1. </w:t>
      </w:r>
      <w:hyperlink w:anchor="P36" w:history="1">
        <w:r w:rsidRPr="0005446B">
          <w:rPr>
            <w:rFonts w:ascii="Times New Roman" w:hAnsi="Times New Roman" w:cs="Times New Roman"/>
            <w:color w:val="0000FF"/>
            <w:sz w:val="24"/>
            <w:szCs w:val="24"/>
          </w:rPr>
          <w:t>Перечень</w:t>
        </w:r>
      </w:hyperlink>
      <w:r w:rsidRPr="0005446B">
        <w:rPr>
          <w:rFonts w:ascii="Times New Roman" w:hAnsi="Times New Roman" w:cs="Times New Roman"/>
          <w:sz w:val="24"/>
          <w:szCs w:val="24"/>
        </w:rPr>
        <w:t xml:space="preserve"> товарных рынков для содействия развитию конкуренции в городе Москве (приложение 1).</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1.2. </w:t>
      </w:r>
      <w:hyperlink w:anchor="P165" w:history="1">
        <w:r w:rsidRPr="0005446B">
          <w:rPr>
            <w:rFonts w:ascii="Times New Roman" w:hAnsi="Times New Roman" w:cs="Times New Roman"/>
            <w:color w:val="0000FF"/>
            <w:sz w:val="24"/>
            <w:szCs w:val="24"/>
          </w:rPr>
          <w:t>План</w:t>
        </w:r>
      </w:hyperlink>
      <w:r w:rsidRPr="0005446B">
        <w:rPr>
          <w:rFonts w:ascii="Times New Roman" w:hAnsi="Times New Roman" w:cs="Times New Roman"/>
          <w:sz w:val="24"/>
          <w:szCs w:val="24"/>
        </w:rPr>
        <w:t xml:space="preserve"> мероприятий ("дорожную карту") по содействию развитию конкуренции в городе Москве до 2022 года (приложение 2).</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2. Установить, что заместители Мэра Москвы в Правительстве Москвы в соответствии с компетенцией обеспечивают:</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2.1. Своевременное достижение ключевых показателей развития конкуренции в отраслях экономики в городе Москве в соответствии с Планом мероприятий ("дорожной картой") по содействию развитию конкуренции в городе Москве до 2022 года.</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2.2. Реализацию мероприятий, указанных в Плане мероприятий ("дорожной карте") по содействию развитию конкуренции в городе Москве до 2022 года.</w:t>
      </w:r>
    </w:p>
    <w:p w:rsidR="00E74038" w:rsidRPr="0005446B" w:rsidRDefault="00E74038" w:rsidP="0005446B">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2.3. Представление один раз в полгода заместителю Мэра Москвы в Правительстве Москвы по вопросам экономической политики и </w:t>
      </w:r>
      <w:proofErr w:type="spellStart"/>
      <w:r w:rsidRPr="0005446B">
        <w:rPr>
          <w:rFonts w:ascii="Times New Roman" w:hAnsi="Times New Roman" w:cs="Times New Roman"/>
          <w:sz w:val="24"/>
          <w:szCs w:val="24"/>
        </w:rPr>
        <w:t>имущественно</w:t>
      </w:r>
      <w:proofErr w:type="spellEnd"/>
      <w:r w:rsidRPr="0005446B">
        <w:rPr>
          <w:rFonts w:ascii="Times New Roman" w:hAnsi="Times New Roman" w:cs="Times New Roman"/>
          <w:sz w:val="24"/>
          <w:szCs w:val="24"/>
        </w:rPr>
        <w:t>-земельных отношений Ефимову В.В. информации о достижении ключевых показателей развития конкуренции в отраслях экономики в городе Москве и выполнении Плана мероприятий ("дорожной карты") по содействию развитию конкуренции в городе Москве до 2022 года.</w:t>
      </w:r>
    </w:p>
    <w:p w:rsidR="00E74038" w:rsidRPr="0005446B" w:rsidRDefault="00E74038" w:rsidP="0005446B">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3. Признать утратившими силу:</w:t>
      </w:r>
    </w:p>
    <w:p w:rsidR="00E74038" w:rsidRPr="0005446B" w:rsidRDefault="00E74038" w:rsidP="0005446B">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3.1. </w:t>
      </w:r>
      <w:hyperlink r:id="rId7" w:history="1">
        <w:r w:rsidRPr="0005446B">
          <w:rPr>
            <w:rFonts w:ascii="Times New Roman" w:hAnsi="Times New Roman" w:cs="Times New Roman"/>
            <w:color w:val="0000FF"/>
            <w:sz w:val="24"/>
            <w:szCs w:val="24"/>
          </w:rPr>
          <w:t>Распоряжение</w:t>
        </w:r>
      </w:hyperlink>
      <w:r w:rsidRPr="0005446B">
        <w:rPr>
          <w:rFonts w:ascii="Times New Roman" w:hAnsi="Times New Roman" w:cs="Times New Roman"/>
          <w:sz w:val="24"/>
          <w:szCs w:val="24"/>
        </w:rPr>
        <w:t xml:space="preserve"> Правительства Москвы от 18 декабря 2018 г. N 870-РП "Об утверждении Перечня ключевых показателей развития конкуренции в отраслях экономики в городе Москве до 2022 года".</w:t>
      </w:r>
    </w:p>
    <w:p w:rsidR="00E74038" w:rsidRPr="0005446B" w:rsidRDefault="00E74038">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3.2. </w:t>
      </w:r>
      <w:hyperlink r:id="rId8" w:history="1">
        <w:r w:rsidRPr="0005446B">
          <w:rPr>
            <w:rFonts w:ascii="Times New Roman" w:hAnsi="Times New Roman" w:cs="Times New Roman"/>
            <w:color w:val="0000FF"/>
            <w:sz w:val="24"/>
            <w:szCs w:val="24"/>
          </w:rPr>
          <w:t>Пункт 4</w:t>
        </w:r>
      </w:hyperlink>
      <w:r w:rsidRPr="0005446B">
        <w:rPr>
          <w:rFonts w:ascii="Times New Roman" w:hAnsi="Times New Roman" w:cs="Times New Roman"/>
          <w:sz w:val="24"/>
          <w:szCs w:val="24"/>
        </w:rPr>
        <w:t xml:space="preserve"> распоряжения Правительства Москвы от 9 июля 2019 г. N 337-РП "О внесении изменений в правовые акты города Москвы и признании утратившими силу правовых актов города Москвы".</w:t>
      </w:r>
    </w:p>
    <w:p w:rsidR="00E74038" w:rsidRPr="0005446B" w:rsidRDefault="00E74038" w:rsidP="0005446B">
      <w:pPr>
        <w:pStyle w:val="ConsPlusNormal"/>
        <w:spacing w:before="220"/>
        <w:ind w:firstLine="540"/>
        <w:jc w:val="both"/>
        <w:rPr>
          <w:rFonts w:ascii="Times New Roman" w:hAnsi="Times New Roman" w:cs="Times New Roman"/>
          <w:sz w:val="24"/>
          <w:szCs w:val="24"/>
        </w:rPr>
      </w:pPr>
      <w:r w:rsidRPr="0005446B">
        <w:rPr>
          <w:rFonts w:ascii="Times New Roman" w:hAnsi="Times New Roman" w:cs="Times New Roman"/>
          <w:sz w:val="24"/>
          <w:szCs w:val="24"/>
        </w:rPr>
        <w:t xml:space="preserve">4. Контроль за выполнением настоящего распоряжения возложить на заместителя Мэра Москвы в Правительстве Москвы по вопросам экономической политики и </w:t>
      </w:r>
      <w:proofErr w:type="spellStart"/>
      <w:r w:rsidRPr="0005446B">
        <w:rPr>
          <w:rFonts w:ascii="Times New Roman" w:hAnsi="Times New Roman" w:cs="Times New Roman"/>
          <w:sz w:val="24"/>
          <w:szCs w:val="24"/>
        </w:rPr>
        <w:lastRenderedPageBreak/>
        <w:t>имущественно</w:t>
      </w:r>
      <w:proofErr w:type="spellEnd"/>
      <w:r w:rsidRPr="0005446B">
        <w:rPr>
          <w:rFonts w:ascii="Times New Roman" w:hAnsi="Times New Roman" w:cs="Times New Roman"/>
          <w:sz w:val="24"/>
          <w:szCs w:val="24"/>
        </w:rPr>
        <w:t>-земельных отношений Ефимова В.В.</w:t>
      </w:r>
    </w:p>
    <w:p w:rsidR="00E74038" w:rsidRPr="0005446B" w:rsidRDefault="00E74038">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Мэр Москвы</w:t>
      </w:r>
    </w:p>
    <w:p w:rsidR="00E74038" w:rsidRPr="0005446B" w:rsidRDefault="00E74038">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 xml:space="preserve">С.С. </w:t>
      </w:r>
      <w:proofErr w:type="spellStart"/>
      <w:r w:rsidRPr="0005446B">
        <w:rPr>
          <w:rFonts w:ascii="Times New Roman" w:hAnsi="Times New Roman" w:cs="Times New Roman"/>
          <w:sz w:val="24"/>
          <w:szCs w:val="24"/>
        </w:rPr>
        <w:t>Собянин</w:t>
      </w:r>
      <w:proofErr w:type="spellEnd"/>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right"/>
        <w:outlineLvl w:val="0"/>
        <w:rPr>
          <w:rFonts w:ascii="Times New Roman" w:hAnsi="Times New Roman" w:cs="Times New Roman"/>
          <w:sz w:val="24"/>
          <w:szCs w:val="24"/>
        </w:rPr>
      </w:pPr>
      <w:r w:rsidRPr="0005446B">
        <w:rPr>
          <w:rFonts w:ascii="Times New Roman" w:hAnsi="Times New Roman" w:cs="Times New Roman"/>
          <w:sz w:val="24"/>
          <w:szCs w:val="24"/>
        </w:rPr>
        <w:t>Приложение 1</w:t>
      </w:r>
    </w:p>
    <w:p w:rsidR="00E74038" w:rsidRPr="0005446B" w:rsidRDefault="00E74038">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к распоряжению Правительства</w:t>
      </w:r>
    </w:p>
    <w:p w:rsidR="00E74038" w:rsidRPr="0005446B" w:rsidRDefault="00E74038">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Москвы</w:t>
      </w:r>
    </w:p>
    <w:p w:rsidR="00E74038" w:rsidRPr="0005446B" w:rsidRDefault="00E74038">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от 24 декабря 2019 г. N 763-РП</w:t>
      </w:r>
    </w:p>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Title"/>
        <w:jc w:val="center"/>
        <w:rPr>
          <w:rFonts w:ascii="Times New Roman" w:hAnsi="Times New Roman" w:cs="Times New Roman"/>
          <w:sz w:val="24"/>
          <w:szCs w:val="24"/>
        </w:rPr>
      </w:pPr>
      <w:bookmarkStart w:id="0" w:name="P36"/>
      <w:bookmarkEnd w:id="0"/>
      <w:r w:rsidRPr="0005446B">
        <w:rPr>
          <w:rFonts w:ascii="Times New Roman" w:hAnsi="Times New Roman" w:cs="Times New Roman"/>
          <w:sz w:val="24"/>
          <w:szCs w:val="24"/>
        </w:rPr>
        <w:t>ПЕРЕЧЕНЬ</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ТОВАРНЫХ РЫНКОВ ДЛЯ СОДЕЙСТВИЯ РАЗВИТИЮ КОНКУРЕНЦИИ</w:t>
      </w:r>
    </w:p>
    <w:p w:rsidR="00E74038" w:rsidRPr="0005446B" w:rsidRDefault="00E74038">
      <w:pPr>
        <w:pStyle w:val="ConsPlusTitle"/>
        <w:jc w:val="center"/>
        <w:rPr>
          <w:rFonts w:ascii="Times New Roman" w:hAnsi="Times New Roman" w:cs="Times New Roman"/>
          <w:sz w:val="24"/>
          <w:szCs w:val="24"/>
        </w:rPr>
      </w:pPr>
      <w:r w:rsidRPr="0005446B">
        <w:rPr>
          <w:rFonts w:ascii="Times New Roman" w:hAnsi="Times New Roman" w:cs="Times New Roman"/>
          <w:sz w:val="24"/>
          <w:szCs w:val="24"/>
        </w:rPr>
        <w:t>В ГОРОДЕ МОСКВЕ</w:t>
      </w:r>
    </w:p>
    <w:p w:rsidR="00E74038" w:rsidRPr="0005446B" w:rsidRDefault="00E7403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969"/>
        <w:gridCol w:w="4535"/>
      </w:tblGrid>
      <w:tr w:rsidR="00E74038" w:rsidRPr="0005446B">
        <w:tc>
          <w:tcPr>
            <w:tcW w:w="534"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N</w:t>
            </w:r>
          </w:p>
        </w:tc>
        <w:tc>
          <w:tcPr>
            <w:tcW w:w="3969"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Товарные рынки для содействия развитию конкуренции в городе Москве</w:t>
            </w:r>
          </w:p>
        </w:tc>
        <w:tc>
          <w:tcPr>
            <w:tcW w:w="4535"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Ответственный орган исполнительной власти города Москвы</w:t>
            </w:r>
          </w:p>
        </w:tc>
      </w:tr>
      <w:tr w:rsidR="00E74038" w:rsidRPr="0005446B">
        <w:tc>
          <w:tcPr>
            <w:tcW w:w="534"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1</w:t>
            </w:r>
          </w:p>
        </w:tc>
        <w:tc>
          <w:tcPr>
            <w:tcW w:w="3969"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2</w:t>
            </w:r>
          </w:p>
        </w:tc>
        <w:tc>
          <w:tcPr>
            <w:tcW w:w="4535" w:type="dxa"/>
          </w:tcPr>
          <w:p w:rsidR="00E74038" w:rsidRPr="0005446B" w:rsidRDefault="00E74038">
            <w:pPr>
              <w:pStyle w:val="ConsPlusNormal"/>
              <w:jc w:val="center"/>
              <w:rPr>
                <w:rFonts w:ascii="Times New Roman" w:hAnsi="Times New Roman" w:cs="Times New Roman"/>
                <w:sz w:val="24"/>
                <w:szCs w:val="24"/>
              </w:rPr>
            </w:pPr>
            <w:r w:rsidRPr="0005446B">
              <w:rPr>
                <w:rFonts w:ascii="Times New Roman" w:hAnsi="Times New Roman" w:cs="Times New Roman"/>
                <w:sz w:val="24"/>
                <w:szCs w:val="24"/>
              </w:rPr>
              <w:t>3</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дошкольного образования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образования и науки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общего образования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образования и науки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3</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среднего профессионального образования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образования и науки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4</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дополнительного образования детей</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образования и науки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5</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психолого-педагогического сопровождения детей с ограниченными возможностями здоровья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образования и науки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труда и социальной защиты населения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здравоохранения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6</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детского отдыха и оздоровления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культуры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7</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розничной торговли лекарственными препаратами, медицинскими изделиями и сопутствующими товарами</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здравоохранения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8</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социальных услуг</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труда и социальной защиты населения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9</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ритуальных услуг</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 xml:space="preserve">Департамент торговли и услуг города </w:t>
            </w:r>
            <w:r w:rsidRPr="0005446B">
              <w:rPr>
                <w:rFonts w:ascii="Times New Roman" w:hAnsi="Times New Roman" w:cs="Times New Roman"/>
                <w:sz w:val="24"/>
                <w:szCs w:val="24"/>
              </w:rPr>
              <w:lastRenderedPageBreak/>
              <w:t>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lastRenderedPageBreak/>
              <w:t>10</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лабораторных исследований для выдачи ветеринарных сопроводительных документов</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Комитет ветеринарии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города Москвы по конкурентной политике</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11</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градостроительной политики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12</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строительства объектов капитального строительства, за исключением жилищного и дорожного строительства</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строительства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развития новых территорий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13</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дорожной деятельности (за исключением проектирования)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строительства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развития новых территорий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14</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архитектурно-строительного проектирования</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строительства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развития новых территорий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15</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кадастровых и землеустроительных работ</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городского имущества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16</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теплоснабжения (производство тепловой энергии)</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жилищно-коммунального хозяйства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экономической политики и развития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17</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по сбору и транспортированию твердых коммунальных отходов</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жилищно-коммунального хозяйства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18</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выполнения работ по благоустройству городской среды</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капитального ремонта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19</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жилищно-коммунального хозяйства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Государственная жилищная инспекция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Префектуры административных округов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20</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поставки сжиженного газа в баллонах</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города Москвы по конкурентной политике</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21</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 xml:space="preserve">Рынок купли-продажи электрической энергии (мощности) </w:t>
            </w:r>
            <w:r w:rsidRPr="0005446B">
              <w:rPr>
                <w:rFonts w:ascii="Times New Roman" w:hAnsi="Times New Roman" w:cs="Times New Roman"/>
                <w:sz w:val="24"/>
                <w:szCs w:val="24"/>
              </w:rPr>
              <w:lastRenderedPageBreak/>
              <w:t>на розничном рынке электрической энергии (мощности)</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lastRenderedPageBreak/>
              <w:t>Департамент жилищно-коммунального хозяйства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22</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 xml:space="preserve">Рынок производства электрической энергии (мощности) на розничном рынке электрической энергии (мощности), включая производство в режиме </w:t>
            </w:r>
            <w:proofErr w:type="spellStart"/>
            <w:r w:rsidRPr="0005446B">
              <w:rPr>
                <w:rFonts w:ascii="Times New Roman" w:hAnsi="Times New Roman" w:cs="Times New Roman"/>
                <w:sz w:val="24"/>
                <w:szCs w:val="24"/>
              </w:rPr>
              <w:t>когенерации</w:t>
            </w:r>
            <w:proofErr w:type="spellEnd"/>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жилищно-коммунального хозяйства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23</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нефтепродуктов</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города Москвы по конкурентной политике</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24</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транспорта и развития дорожно-транспортной инфраструктуры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25</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оказания услуг по перевозке пассажиров и багажа легковым такси на территории города Москвы</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транспорта и развития дорожно-транспортной инфраструктуры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26</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легкой промышленности</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инвестиционной и промышленной политики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27</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обработки древесины и производства изделий из дерева</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инвестиционной и промышленной политики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28</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производства кирпича</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инвестиционной и промышленной политики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29</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производства бетона</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инвестиционной и промышленной политики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30</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оказания услуг по ремонту автотранспортных средств</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города Москвы по конкурентной политике</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31</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информационных технологий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32</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Сфера наружной рекламы</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средств массовой информации и рекламы города Москвы</w:t>
            </w:r>
          </w:p>
        </w:tc>
      </w:tr>
      <w:tr w:rsidR="00E74038" w:rsidRPr="0005446B">
        <w:tc>
          <w:tcPr>
            <w:tcW w:w="534"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33</w:t>
            </w:r>
          </w:p>
        </w:tc>
        <w:tc>
          <w:tcPr>
            <w:tcW w:w="3969"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Рынок переработки водных биоресурсов</w:t>
            </w:r>
          </w:p>
        </w:tc>
        <w:tc>
          <w:tcPr>
            <w:tcW w:w="4535" w:type="dxa"/>
          </w:tcPr>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инвестиционной и промышленной политики города Москвы,</w:t>
            </w:r>
          </w:p>
          <w:p w:rsidR="00E74038" w:rsidRPr="0005446B" w:rsidRDefault="00E74038">
            <w:pPr>
              <w:pStyle w:val="ConsPlusNormal"/>
              <w:rPr>
                <w:rFonts w:ascii="Times New Roman" w:hAnsi="Times New Roman" w:cs="Times New Roman"/>
                <w:sz w:val="24"/>
                <w:szCs w:val="24"/>
              </w:rPr>
            </w:pPr>
            <w:r w:rsidRPr="0005446B">
              <w:rPr>
                <w:rFonts w:ascii="Times New Roman" w:hAnsi="Times New Roman" w:cs="Times New Roman"/>
                <w:sz w:val="24"/>
                <w:szCs w:val="24"/>
              </w:rPr>
              <w:t>Департамент предпринимательства и инновационного развития города Москвы</w:t>
            </w:r>
          </w:p>
        </w:tc>
      </w:tr>
    </w:tbl>
    <w:p w:rsidR="00E74038" w:rsidRPr="0005446B" w:rsidRDefault="00E74038">
      <w:pPr>
        <w:pStyle w:val="ConsPlusNormal"/>
        <w:jc w:val="both"/>
        <w:rPr>
          <w:rFonts w:ascii="Times New Roman" w:hAnsi="Times New Roman" w:cs="Times New Roman"/>
          <w:sz w:val="24"/>
          <w:szCs w:val="24"/>
        </w:rPr>
      </w:pPr>
    </w:p>
    <w:p w:rsidR="00E74038" w:rsidRPr="0005446B" w:rsidRDefault="00E74038">
      <w:pPr>
        <w:pStyle w:val="ConsPlusNormal"/>
        <w:jc w:val="both"/>
        <w:rPr>
          <w:rFonts w:ascii="Times New Roman" w:hAnsi="Times New Roman" w:cs="Times New Roman"/>
          <w:sz w:val="24"/>
          <w:szCs w:val="24"/>
        </w:rPr>
      </w:pPr>
    </w:p>
    <w:p w:rsidR="00E74038" w:rsidRDefault="00E74038">
      <w:pPr>
        <w:pStyle w:val="ConsPlusNormal"/>
        <w:jc w:val="both"/>
      </w:pPr>
    </w:p>
    <w:p w:rsidR="00E74038" w:rsidRDefault="00E74038">
      <w:pPr>
        <w:sectPr w:rsidR="00E74038" w:rsidSect="00601FCB">
          <w:pgSz w:w="11906" w:h="16838"/>
          <w:pgMar w:top="1134" w:right="850" w:bottom="1134" w:left="1701" w:header="708" w:footer="708" w:gutter="0"/>
          <w:cols w:space="708"/>
          <w:docGrid w:linePitch="360"/>
        </w:sectPr>
      </w:pPr>
    </w:p>
    <w:tbl>
      <w:tblPr>
        <w:tblpPr w:leftFromText="180" w:rightFromText="180" w:horzAnchor="page" w:tblpX="705" w:tblpY="-1695"/>
        <w:tblW w:w="15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988"/>
        <w:gridCol w:w="1962"/>
        <w:gridCol w:w="340"/>
        <w:gridCol w:w="451"/>
        <w:gridCol w:w="340"/>
        <w:gridCol w:w="340"/>
        <w:gridCol w:w="430"/>
        <w:gridCol w:w="421"/>
        <w:gridCol w:w="340"/>
        <w:gridCol w:w="851"/>
        <w:gridCol w:w="63"/>
        <w:gridCol w:w="277"/>
        <w:gridCol w:w="340"/>
        <w:gridCol w:w="30"/>
        <w:gridCol w:w="310"/>
        <w:gridCol w:w="136"/>
        <w:gridCol w:w="420"/>
        <w:gridCol w:w="341"/>
        <w:gridCol w:w="340"/>
        <w:gridCol w:w="340"/>
        <w:gridCol w:w="340"/>
        <w:gridCol w:w="340"/>
        <w:gridCol w:w="340"/>
        <w:gridCol w:w="427"/>
        <w:gridCol w:w="250"/>
        <w:gridCol w:w="730"/>
        <w:gridCol w:w="284"/>
        <w:gridCol w:w="51"/>
        <w:gridCol w:w="196"/>
        <w:gridCol w:w="461"/>
        <w:gridCol w:w="23"/>
        <w:gridCol w:w="28"/>
        <w:gridCol w:w="2643"/>
        <w:gridCol w:w="51"/>
      </w:tblGrid>
      <w:tr w:rsidR="00E74038" w:rsidTr="0005446B">
        <w:trPr>
          <w:gridAfter w:val="1"/>
          <w:wAfter w:w="51" w:type="dxa"/>
        </w:trPr>
        <w:tc>
          <w:tcPr>
            <w:tcW w:w="15730" w:type="dxa"/>
            <w:gridSpan w:val="34"/>
          </w:tcPr>
          <w:p w:rsidR="0005446B" w:rsidRPr="0005446B" w:rsidRDefault="0005446B" w:rsidP="0005446B">
            <w:pPr>
              <w:pStyle w:val="ConsPlusNormal"/>
              <w:ind w:left="500"/>
              <w:jc w:val="both"/>
              <w:rPr>
                <w:rFonts w:ascii="Times New Roman" w:hAnsi="Times New Roman" w:cs="Times New Roman"/>
                <w:sz w:val="24"/>
                <w:szCs w:val="24"/>
              </w:rPr>
            </w:pPr>
          </w:p>
          <w:p w:rsidR="0005446B" w:rsidRPr="0005446B" w:rsidRDefault="0005446B" w:rsidP="0005446B">
            <w:pPr>
              <w:pStyle w:val="ConsPlusNormal"/>
              <w:jc w:val="right"/>
              <w:outlineLvl w:val="0"/>
              <w:rPr>
                <w:rFonts w:ascii="Times New Roman" w:hAnsi="Times New Roman" w:cs="Times New Roman"/>
                <w:sz w:val="24"/>
                <w:szCs w:val="24"/>
              </w:rPr>
            </w:pPr>
            <w:r w:rsidRPr="0005446B">
              <w:rPr>
                <w:rFonts w:ascii="Times New Roman" w:hAnsi="Times New Roman" w:cs="Times New Roman"/>
                <w:sz w:val="24"/>
                <w:szCs w:val="24"/>
              </w:rPr>
              <w:t>Приложение 2</w:t>
            </w:r>
          </w:p>
          <w:p w:rsidR="0005446B" w:rsidRPr="0005446B" w:rsidRDefault="0005446B" w:rsidP="0005446B">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к распоряжению Правительства</w:t>
            </w:r>
          </w:p>
          <w:p w:rsidR="0005446B" w:rsidRPr="0005446B" w:rsidRDefault="0005446B" w:rsidP="0005446B">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Москвы</w:t>
            </w:r>
          </w:p>
          <w:p w:rsidR="0005446B" w:rsidRPr="0005446B" w:rsidRDefault="0005446B" w:rsidP="0005446B">
            <w:pPr>
              <w:pStyle w:val="ConsPlusNormal"/>
              <w:jc w:val="right"/>
              <w:rPr>
                <w:rFonts w:ascii="Times New Roman" w:hAnsi="Times New Roman" w:cs="Times New Roman"/>
                <w:sz w:val="24"/>
                <w:szCs w:val="24"/>
              </w:rPr>
            </w:pPr>
            <w:r w:rsidRPr="0005446B">
              <w:rPr>
                <w:rFonts w:ascii="Times New Roman" w:hAnsi="Times New Roman" w:cs="Times New Roman"/>
                <w:sz w:val="24"/>
                <w:szCs w:val="24"/>
              </w:rPr>
              <w:t>от 24 декабря 2019 г. N 763-РП</w:t>
            </w:r>
          </w:p>
          <w:p w:rsidR="0005446B" w:rsidRPr="0005446B" w:rsidRDefault="0005446B" w:rsidP="0005446B">
            <w:pPr>
              <w:pStyle w:val="ConsPlusNormal"/>
              <w:jc w:val="both"/>
              <w:rPr>
                <w:rFonts w:ascii="Times New Roman" w:hAnsi="Times New Roman" w:cs="Times New Roman"/>
                <w:sz w:val="24"/>
                <w:szCs w:val="24"/>
              </w:rPr>
            </w:pPr>
          </w:p>
          <w:p w:rsidR="0005446B" w:rsidRPr="00BF2DDF" w:rsidRDefault="0005446B" w:rsidP="0005446B">
            <w:pPr>
              <w:pStyle w:val="ConsPlusTitle"/>
              <w:jc w:val="center"/>
              <w:rPr>
                <w:rFonts w:ascii="Times New Roman" w:hAnsi="Times New Roman" w:cs="Times New Roman"/>
                <w:b w:val="0"/>
                <w:sz w:val="24"/>
                <w:szCs w:val="24"/>
              </w:rPr>
            </w:pPr>
            <w:r w:rsidRPr="00BF2DDF">
              <w:rPr>
                <w:rFonts w:ascii="Times New Roman" w:hAnsi="Times New Roman" w:cs="Times New Roman"/>
                <w:b w:val="0"/>
                <w:sz w:val="24"/>
                <w:szCs w:val="24"/>
              </w:rPr>
              <w:t>ПЛАН</w:t>
            </w:r>
          </w:p>
          <w:p w:rsidR="0005446B" w:rsidRPr="00BF2DDF" w:rsidRDefault="0005446B" w:rsidP="0005446B">
            <w:pPr>
              <w:pStyle w:val="ConsPlusTitle"/>
              <w:jc w:val="center"/>
              <w:rPr>
                <w:rFonts w:ascii="Times New Roman" w:hAnsi="Times New Roman" w:cs="Times New Roman"/>
                <w:b w:val="0"/>
                <w:sz w:val="24"/>
                <w:szCs w:val="24"/>
              </w:rPr>
            </w:pPr>
            <w:r w:rsidRPr="00BF2DDF">
              <w:rPr>
                <w:rFonts w:ascii="Times New Roman" w:hAnsi="Times New Roman" w:cs="Times New Roman"/>
                <w:b w:val="0"/>
                <w:sz w:val="24"/>
                <w:szCs w:val="24"/>
              </w:rPr>
              <w:t>МЕРОПРИЯТИЙ ("ДОРОЖНАЯ КАРТА") ПО СОДЕЙСТВИЮ РАЗВИТИЮ</w:t>
            </w:r>
          </w:p>
          <w:p w:rsidR="0005446B" w:rsidRPr="00BF2DDF" w:rsidRDefault="0005446B" w:rsidP="0005446B">
            <w:pPr>
              <w:pStyle w:val="ConsPlusTitle"/>
              <w:jc w:val="center"/>
              <w:rPr>
                <w:rFonts w:ascii="Times New Roman" w:hAnsi="Times New Roman" w:cs="Times New Roman"/>
                <w:b w:val="0"/>
                <w:sz w:val="24"/>
                <w:szCs w:val="24"/>
              </w:rPr>
            </w:pPr>
            <w:r w:rsidRPr="00BF2DDF">
              <w:rPr>
                <w:rFonts w:ascii="Times New Roman" w:hAnsi="Times New Roman" w:cs="Times New Roman"/>
                <w:b w:val="0"/>
                <w:sz w:val="24"/>
                <w:szCs w:val="24"/>
              </w:rPr>
              <w:t>КОНКУРЕНЦИИ В ГОРОДЕ МОСКВЕ ДО 2022 ГОДА</w:t>
            </w:r>
          </w:p>
          <w:p w:rsidR="0005446B" w:rsidRPr="00BF2DDF" w:rsidRDefault="0005446B" w:rsidP="0005446B">
            <w:pPr>
              <w:pStyle w:val="ConsPlusNormal"/>
              <w:jc w:val="both"/>
              <w:rPr>
                <w:rFonts w:ascii="Times New Roman" w:hAnsi="Times New Roman" w:cs="Times New Roman"/>
                <w:sz w:val="24"/>
                <w:szCs w:val="24"/>
              </w:rPr>
            </w:pPr>
          </w:p>
          <w:p w:rsidR="00E74038" w:rsidRPr="00BF2DDF" w:rsidRDefault="00E74038" w:rsidP="0005446B">
            <w:pPr>
              <w:pStyle w:val="ConsPlusNormal"/>
              <w:jc w:val="center"/>
              <w:outlineLvl w:val="1"/>
              <w:rPr>
                <w:rFonts w:ascii="Times New Roman" w:hAnsi="Times New Roman" w:cs="Times New Roman"/>
                <w:sz w:val="24"/>
                <w:szCs w:val="24"/>
              </w:rPr>
            </w:pPr>
          </w:p>
        </w:tc>
      </w:tr>
      <w:tr w:rsidR="0005446B" w:rsidTr="0005446B">
        <w:trPr>
          <w:gridAfter w:val="1"/>
          <w:wAfter w:w="51" w:type="dxa"/>
        </w:trPr>
        <w:tc>
          <w:tcPr>
            <w:tcW w:w="15730" w:type="dxa"/>
            <w:gridSpan w:val="34"/>
          </w:tcPr>
          <w:p w:rsidR="0005446B" w:rsidRPr="00BF2DDF" w:rsidRDefault="0005446B" w:rsidP="0005446B">
            <w:pPr>
              <w:pStyle w:val="ConsPlusNormal"/>
              <w:jc w:val="center"/>
              <w:outlineLvl w:val="1"/>
              <w:rPr>
                <w:rFonts w:ascii="Times New Roman" w:hAnsi="Times New Roman" w:cs="Times New Roman"/>
                <w:sz w:val="24"/>
                <w:szCs w:val="24"/>
              </w:rPr>
            </w:pPr>
            <w:r w:rsidRPr="00BF2DDF">
              <w:rPr>
                <w:rFonts w:ascii="Times New Roman" w:hAnsi="Times New Roman" w:cs="Times New Roman"/>
                <w:sz w:val="24"/>
                <w:szCs w:val="24"/>
              </w:rPr>
              <w:t>I. Товарные рынки для содействия развитию конкуренции в городе Москве</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 Рынок услуг дошкольного образования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информации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 состоянию на 1 января 2019 г. в городе Москве было 775 образовательных организаций, имеющих действующую лицензию на осуществление образовательной деятельности по программам дошкольного образования, в том числе 138 частных и 637 государственных образовательных организаций. Таким образом, доля частных дошкольных образовательных организаций в городе Москве составляет 17,8 процента. Кроме того, 93 из 138 частных образовательных организаций получают субсидии из бюджета города Москвы. С 1 сентября 2019 г. был увеличен размер предоставляемых из бюджета города Москвы субсидий частным дошкольным образовательным организациям до уровня нормативных затрат на обучающихся государственных дошкольных образовательных организаций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Расчет ключевого показателя развития конкуренции согласно Стандарту развития конкуренции в субъектах Российской Федерации (далее - Стандарт) производится исходя из доли обучающихся в частных дошкольных образовательных организациях. Общее количество детей, обучавшихся в 2018 году в дошкольных образовательных организациях, осуществляющих образовательную деятельность на территории города Москвы, всех форм собственности, составляло 447364 человека, из них 7024 обучались в частных дошкольных образовательных организациях. Это составляет 1,6 процента от общего числа обучающихся дошкольного возраста, что соответствует целевому значению ключевого показателя на 2022 год для данного рынка в соответствии с требованиями Стандарта (1,6 процента)</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Ответственный орган исполнительной власти </w:t>
            </w:r>
            <w:r w:rsidRPr="00BF2DDF">
              <w:rPr>
                <w:rFonts w:ascii="Times New Roman" w:hAnsi="Times New Roman" w:cs="Times New Roman"/>
                <w:sz w:val="24"/>
                <w:szCs w:val="24"/>
              </w:rPr>
              <w:lastRenderedPageBreak/>
              <w:t>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обучающихся дошкольного возраста в частных образовательных организациях (в том числе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(в том числе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1,60</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1,63</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1,67</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1,7</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1.1</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субсидий из бюджета города Москвы частным образовательным организациям</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образовательных организаций, предоставляющих дошкольное образование на территории города Москвы</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субсидий из бюджета города Москвы частным организациям в целях возмещения затрат в связи с предоставлением дошкольного образования</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w:t>
            </w:r>
          </w:p>
        </w:tc>
        <w:tc>
          <w:tcPr>
            <w:tcW w:w="4421" w:type="dxa"/>
            <w:gridSpan w:val="6"/>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Проведение просветительских и информационных мероприятий с представителями предпринимательского сообщества, а также гражданами по </w:t>
            </w:r>
            <w:r w:rsidRPr="00BF2DDF">
              <w:rPr>
                <w:rFonts w:ascii="Times New Roman" w:hAnsi="Times New Roman" w:cs="Times New Roman"/>
                <w:sz w:val="24"/>
                <w:szCs w:val="24"/>
              </w:rPr>
              <w:lastRenderedPageBreak/>
              <w:t>вопросам, связанным с осуществлением деятельности частных образовательных организаций в городе Москве, в том числе о мерах государственной поддержки частных образовательных организаций</w:t>
            </w: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 (семинаров, встреч, онлайн-трансляций, консультаций)</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1.3</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дошкольным образовательным организациям льготной ставки арендной платы при аренде для осуществления образовательной деятельности имущества, находящегося в собственности города Москвы</w:t>
            </w: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дошкольным образовательным организациям льготной ставки арендной платы за пользование помещениями, которые находятся в собственности города Москвы</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p>
        </w:tc>
        <w:tc>
          <w:tcPr>
            <w:tcW w:w="4421" w:type="dxa"/>
            <w:gridSpan w:val="6"/>
          </w:tcPr>
          <w:p w:rsidR="00E74038" w:rsidRPr="00BF2DDF" w:rsidRDefault="00E74038" w:rsidP="0005446B">
            <w:pPr>
              <w:pStyle w:val="ConsPlusNormal"/>
              <w:rPr>
                <w:rFonts w:ascii="Times New Roman" w:hAnsi="Times New Roman" w:cs="Times New Roman"/>
                <w:sz w:val="24"/>
                <w:szCs w:val="24"/>
              </w:rPr>
            </w:pPr>
          </w:p>
        </w:tc>
        <w:tc>
          <w:tcPr>
            <w:tcW w:w="2105" w:type="dxa"/>
            <w:gridSpan w:val="5"/>
          </w:tcPr>
          <w:p w:rsidR="00E74038" w:rsidRPr="00BF2DDF" w:rsidRDefault="00E74038" w:rsidP="0005446B">
            <w:pPr>
              <w:pStyle w:val="ConsPlusNormal"/>
              <w:rPr>
                <w:rFonts w:ascii="Times New Roman" w:hAnsi="Times New Roman" w:cs="Times New Roman"/>
                <w:sz w:val="24"/>
                <w:szCs w:val="24"/>
              </w:rPr>
            </w:pP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дошкольным образовательным организациям льготной ставки по аренде земли, находящейся в собственности города Москвы</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2. Рынок услуг общего образования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По состоянию на 1 января 2019 г. в городе было 803 образовательных организации, имеющих действующую лицензию на осуществление образовательной деятельности по программам начального общего, основного общего и среднего общего образования, из них 172 частных и 631 государственная образовательная организация. Таким образом, доля частных общеобразовательных организаций в городе Москве составляет 21 процент. Кроме того, с 1 сентября 2019 г. был увеличен размер предоставляемых из бюджета города Москвы субсидий частным общеобразовательным организациям до уровня нормативных затрат </w:t>
            </w:r>
            <w:proofErr w:type="gramStart"/>
            <w:r w:rsidRPr="00BF2DDF">
              <w:rPr>
                <w:rFonts w:ascii="Times New Roman" w:hAnsi="Times New Roman" w:cs="Times New Roman"/>
                <w:sz w:val="24"/>
                <w:szCs w:val="24"/>
              </w:rPr>
              <w:t>на обучающихся общеобразовательных организаций</w:t>
            </w:r>
            <w:proofErr w:type="gramEnd"/>
            <w:r w:rsidRPr="00BF2DDF">
              <w:rPr>
                <w:rFonts w:ascii="Times New Roman" w:hAnsi="Times New Roman" w:cs="Times New Roman"/>
                <w:sz w:val="24"/>
                <w:szCs w:val="24"/>
              </w:rPr>
              <w:t xml:space="preserve">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Расчет ключевого показателя развития конкуренции согласно </w:t>
            </w:r>
            <w:proofErr w:type="gramStart"/>
            <w:r w:rsidRPr="00BF2DDF">
              <w:rPr>
                <w:rFonts w:ascii="Times New Roman" w:hAnsi="Times New Roman" w:cs="Times New Roman"/>
                <w:sz w:val="24"/>
                <w:szCs w:val="24"/>
              </w:rPr>
              <w:t>Стандарту</w:t>
            </w:r>
            <w:proofErr w:type="gramEnd"/>
            <w:r w:rsidRPr="00BF2DDF">
              <w:rPr>
                <w:rFonts w:ascii="Times New Roman" w:hAnsi="Times New Roman" w:cs="Times New Roman"/>
                <w:sz w:val="24"/>
                <w:szCs w:val="24"/>
              </w:rPr>
              <w:t xml:space="preserve"> производится исходя из доли обучающихся в частных общеобразовательных организациях. Общее количество детей, обучавшихся в 2018 году в общеобразовательных организациях, осуществляющих образовательную деятельность на территории города Москвы, всех форм собственности, составляло 1007470 человек, из которых 24502 обучались в частных общеобразовательных организациях. Это составляет 2,4 процента от общего числа обучающихся в общеобразовательных организациях, что больше </w:t>
            </w:r>
            <w:r w:rsidRPr="00BF2DDF">
              <w:rPr>
                <w:rFonts w:ascii="Times New Roman" w:hAnsi="Times New Roman" w:cs="Times New Roman"/>
                <w:sz w:val="24"/>
                <w:szCs w:val="24"/>
              </w:rPr>
              <w:lastRenderedPageBreak/>
              <w:t>целевого значения ключевого показателя для данного рынка в соответствии с требованиями Стандарта (1 процент)</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2,4</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2,5</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2,6</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2,7</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74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785"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74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785"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2.1</w:t>
            </w:r>
          </w:p>
        </w:tc>
        <w:tc>
          <w:tcPr>
            <w:tcW w:w="374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Предоставление субсидий из бюджета города Москвы частным образовательным организациям, реализующим образовательные программы начального общего, основного общего, среднего </w:t>
            </w:r>
            <w:r w:rsidRPr="00BF2DDF">
              <w:rPr>
                <w:rFonts w:ascii="Times New Roman" w:hAnsi="Times New Roman" w:cs="Times New Roman"/>
                <w:sz w:val="24"/>
                <w:szCs w:val="24"/>
              </w:rPr>
              <w:lastRenderedPageBreak/>
              <w:t>общего образования</w:t>
            </w:r>
          </w:p>
        </w:tc>
        <w:tc>
          <w:tcPr>
            <w:tcW w:w="2785" w:type="dxa"/>
            <w:gridSpan w:val="7"/>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Развитие сектора частных образовательных организаций, реализующих образовательные </w:t>
            </w:r>
            <w:r w:rsidRPr="00BF2DDF">
              <w:rPr>
                <w:rFonts w:ascii="Times New Roman" w:hAnsi="Times New Roman" w:cs="Times New Roman"/>
                <w:sz w:val="24"/>
                <w:szCs w:val="24"/>
              </w:rPr>
              <w:lastRenderedPageBreak/>
              <w:t>программы начального общего, основного общего, среднего общего образования на территории города Москвы</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Предоставление субсидий из бюджета города Москвы частным организациям в целях возмещения затрат в связи с предоставлением начального общего, основного общего, </w:t>
            </w:r>
            <w:r w:rsidRPr="00BF2DDF">
              <w:rPr>
                <w:rFonts w:ascii="Times New Roman" w:hAnsi="Times New Roman" w:cs="Times New Roman"/>
                <w:sz w:val="24"/>
                <w:szCs w:val="24"/>
              </w:rPr>
              <w:lastRenderedPageBreak/>
              <w:t>среднего общего образования</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2.2</w:t>
            </w:r>
          </w:p>
        </w:tc>
        <w:tc>
          <w:tcPr>
            <w:tcW w:w="3741" w:type="dxa"/>
            <w:gridSpan w:val="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просветительских и информационных мероприятий с представителями предпринимательского сообщества, а также гражданами, по вопросам, связанным с осуществлением деятельности частных образовательных организаций в городе Москве, в том числе о мерах государственной поддержки частных образовательных организаций</w:t>
            </w: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 (семинаров, встреч, онлайн-трансляций, консультаций)</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741"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741"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741"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2.3</w:t>
            </w:r>
          </w:p>
        </w:tc>
        <w:tc>
          <w:tcPr>
            <w:tcW w:w="3741" w:type="dxa"/>
            <w:gridSpan w:val="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общеобразовательным организациям льготной ставки арендной платы при аренде для осуществления образовательной деятельности имущества, находящегося в собственности города Москвы</w:t>
            </w: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общеобразовательным организациям льготной ставки арендной платы за пользование помещениями, которые находятся в собственности города Москвы</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741"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частным общеобразовательным организациям льготной ставки по аренде земли, находящейся в собственности города Москвы</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3. Рынок услуг среднего профессионального образования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По состоянию на 1 января 2019 г. в городе Москве было 120 организаций, имеющих действующую лицензию на осуществление образовательной деятельности по программам профессионального образования, в том числе 34 частных и 86 государственных образовательных организаций. Таким образом, доля частных профессиональных образовательных организаций в городе Москве составляет 28 процентов.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Расчет ключевого показателя развития конкуренции согласно </w:t>
            </w:r>
            <w:proofErr w:type="gramStart"/>
            <w:r w:rsidRPr="00BF2DDF">
              <w:rPr>
                <w:rFonts w:ascii="Times New Roman" w:hAnsi="Times New Roman" w:cs="Times New Roman"/>
                <w:sz w:val="24"/>
                <w:szCs w:val="24"/>
              </w:rPr>
              <w:t>Стандарту</w:t>
            </w:r>
            <w:proofErr w:type="gramEnd"/>
            <w:r w:rsidRPr="00BF2DDF">
              <w:rPr>
                <w:rFonts w:ascii="Times New Roman" w:hAnsi="Times New Roman" w:cs="Times New Roman"/>
                <w:sz w:val="24"/>
                <w:szCs w:val="24"/>
              </w:rPr>
              <w:t xml:space="preserve"> производится исходя из доли обучающихся в частных образовательных организациях, оказывающих услуги среднего профессионального образования. Общее количество обучающихся в 2018 году в профессиональных образовательных организациях, осуществляющих образовательную деятельность в городе Москве, всех форм собственности составляло 138223 человека, из которых 15895 обучались в частных профессиональных образовательных организациях. Это составляет 11,5 процента от общего числа обучающихся, что значительно больше целевого значения ключевого показателя для данного рынка в соответствии с требованиями Стандарта (5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Доли обучающихся в частных образовательных организациях, реализующих основные профессиональные образовательные программы: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образовательные программы среднего профессионального образования</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11,5</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11,9</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12,7</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Цель мероприятия по содействию развитию конкуренции на </w:t>
            </w:r>
            <w:r w:rsidRPr="00BF2DDF">
              <w:rPr>
                <w:rFonts w:ascii="Times New Roman" w:hAnsi="Times New Roman" w:cs="Times New Roman"/>
                <w:sz w:val="24"/>
                <w:szCs w:val="24"/>
              </w:rPr>
              <w:lastRenderedPageBreak/>
              <w:t>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3.1</w:t>
            </w:r>
          </w:p>
        </w:tc>
        <w:tc>
          <w:tcPr>
            <w:tcW w:w="4421" w:type="dxa"/>
            <w:gridSpan w:val="6"/>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информационных мероприятий с представителями предпринимательского сообщества, а также гражданами по вопросам, связанным с осуществлением деятельности частных образовательных организаций в городе Москве</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образовательных организаций на территории города Москвы</w:t>
            </w:r>
          </w:p>
        </w:tc>
        <w:tc>
          <w:tcPr>
            <w:tcW w:w="3554" w:type="dxa"/>
            <w:gridSpan w:val="12"/>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 (семинаров, встреч, онлайн-трансляций, консультаций)</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4. Рынок услуг дополнительного образования детей</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городе Москве представлен широчайший спектр возможных направлений, по которым обучающиеся дошкольного и школьного возраста могут получать услуги дополнительного образования как на бесплатной, так и платной основе. 86 процентов детей в возрасте от 5 до 18 лет, проживающих в городе Москве, получают дополнительное образование по дополнительным общеобразовательным программам.</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На территории города Москвы в 2018/2019 учебном году осуществляли деятельность 2125 организаций различной формы собственности, получивших лицензию на реализацию программ дополнительного образования детей. Из них 1031 организация частной формы собственности. Таким образом, значение ключевого показателя развития конкуренции, утвержденного Стандартом, "доля организаций частной формы собственности в сфере услуг дополнительного образования детей" равна 48 процентам, что значительно превышает целевое значение показателя, утвержденное Стандартом (5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534" w:type="dxa"/>
            <w:gridSpan w:val="9"/>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447"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1972"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534"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447"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98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335"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2"/>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услуг дополнительного образования детей</w:t>
            </w:r>
          </w:p>
        </w:tc>
        <w:tc>
          <w:tcPr>
            <w:tcW w:w="2534"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447"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48</w:t>
            </w:r>
          </w:p>
        </w:tc>
        <w:tc>
          <w:tcPr>
            <w:tcW w:w="980"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52</w:t>
            </w:r>
          </w:p>
        </w:tc>
        <w:tc>
          <w:tcPr>
            <w:tcW w:w="335"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56</w:t>
            </w:r>
          </w:p>
        </w:tc>
        <w:tc>
          <w:tcPr>
            <w:tcW w:w="708"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60</w:t>
            </w:r>
          </w:p>
        </w:tc>
        <w:tc>
          <w:tcPr>
            <w:tcW w:w="269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4.1</w:t>
            </w:r>
          </w:p>
        </w:tc>
        <w:tc>
          <w:tcPr>
            <w:tcW w:w="4421" w:type="dxa"/>
            <w:gridSpan w:val="6"/>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конференций, семинаров, мастер-классов по повышению качества образовательных услуг с представителями частной формы собственности, реализующими программы дополнительного образования</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организаций, реализующих программы дополнительного образования</w:t>
            </w:r>
          </w:p>
        </w:tc>
        <w:tc>
          <w:tcPr>
            <w:tcW w:w="3554" w:type="dxa"/>
            <w:gridSpan w:val="12"/>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 (семинаров, встреч, онлайн-трансляций, консультаций)</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4.2</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Внедрение общедоступного навигатора </w:t>
            </w:r>
            <w:r w:rsidRPr="00BF2DDF">
              <w:rPr>
                <w:rFonts w:ascii="Times New Roman" w:hAnsi="Times New Roman" w:cs="Times New Roman"/>
                <w:sz w:val="24"/>
                <w:szCs w:val="24"/>
              </w:rPr>
              <w:lastRenderedPageBreak/>
              <w:t>по дополнительным общеобразовательным программам</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в информационно-</w:t>
            </w:r>
            <w:r w:rsidRPr="00BF2DDF">
              <w:rPr>
                <w:rFonts w:ascii="Times New Roman" w:hAnsi="Times New Roman" w:cs="Times New Roman"/>
                <w:sz w:val="24"/>
                <w:szCs w:val="24"/>
              </w:rPr>
              <w:lastRenderedPageBreak/>
              <w:t>телекоммуникационной сети Интернет (далее также - сеть Интернет) информации для потребителей о возможностях получения дополнительного образования в городе Москве</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Создание </w:t>
            </w:r>
            <w:r w:rsidRPr="00BF2DDF">
              <w:rPr>
                <w:rFonts w:ascii="Times New Roman" w:hAnsi="Times New Roman" w:cs="Times New Roman"/>
                <w:sz w:val="24"/>
                <w:szCs w:val="24"/>
              </w:rPr>
              <w:lastRenderedPageBreak/>
              <w:t>информационного портала, содержащего сведения об организациях любой формы собственности, получивших лицензию на оказание услуг дополнительного образования детей и оказывающих соответствующие услуги на территории города Москвы</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2022 </w:t>
            </w:r>
            <w:r w:rsidRPr="00BF2DDF">
              <w:rPr>
                <w:rFonts w:ascii="Times New Roman" w:hAnsi="Times New Roman" w:cs="Times New Roman"/>
                <w:sz w:val="24"/>
                <w:szCs w:val="24"/>
              </w:rPr>
              <w:lastRenderedPageBreak/>
              <w:t>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5. Рынок психолого-педагогического сопровождения детей с ограниченными возможностями здоровья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Все государственные образовательные организации города Москвы оказывают услуги психолого-педагогического сопровождения детей с ограниченными возможностями. Кроме того, в городе Москве работают и специализированные учреждения, крупнейшим из которых является Государственное бюджетное учреждение города Москвы "Городской психолого-педагогический центр Департамента образования города Москвы". 37 территориальных отделений Центра осуществляют разные виды психолого-педагогической диагностики, проводят коррекционную и консультативную работу с детьми и семьями. Также Центр оказывает методическую помощь частным организациям, осуществляющим образовательную и комплексную психолого-педагогическую помощь детям. Таких организаций по состоянию на 1 января 2019 г. насчитывалось в городе Москве более 20.</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городе статус ребенка с ограниченными возможностями здоровья присваивается на основании заключения Центральной психолого-медико-педагогической комиссии города Москвы, подведомственной Департаменту образования и науки города Москвы. В период 2018/2019 учебного года данное заключение получил 251 ребенок в возрасте до трех лет. Из них 159 детей получают услуги психолого-педагогического сопровождения в государственных организациях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Кроме того, в городе Москве с сентября 2016 года начал свою работу крупный проект "Ресурсная школа - территория успеха для каждого", целью которого является создание целостной системы поддержки обучающихся с особыми образовательными потребностями в условиях межрайонных образовательных комплексов города Москвы. Площадками данного проекта стала 61 образовательная организация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Целевое значение ключевых показателей развития конкуренции на 2022 год в соответствии со Стандартом на данном рынке составляет 3 процента (по количеству организаций) и 10 процентов (по количеству детей)</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5829" w:type="dxa"/>
            <w:gridSpan w:val="9"/>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125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2534" w:type="dxa"/>
            <w:gridSpan w:val="9"/>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3419"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5829"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25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c>
          <w:tcPr>
            <w:tcW w:w="2534"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697"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829"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25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2534"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1,7</w:t>
            </w:r>
          </w:p>
        </w:tc>
        <w:tc>
          <w:tcPr>
            <w:tcW w:w="169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2,1</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2,6</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3</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829"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25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2534"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w:t>
            </w:r>
          </w:p>
        </w:tc>
        <w:tc>
          <w:tcPr>
            <w:tcW w:w="169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труда и социальной защиты населения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здравоохранения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Цель мероприятия по содействию развитию </w:t>
            </w:r>
            <w:r w:rsidRPr="00BF2DDF">
              <w:rPr>
                <w:rFonts w:ascii="Times New Roman" w:hAnsi="Times New Roman" w:cs="Times New Roman"/>
                <w:sz w:val="24"/>
                <w:szCs w:val="24"/>
              </w:rPr>
              <w:lastRenderedPageBreak/>
              <w:t>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Показатель, характеризующий степень достижения результата</w:t>
            </w:r>
          </w:p>
        </w:tc>
        <w:tc>
          <w:tcPr>
            <w:tcW w:w="1407"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992"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407"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992"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5.1</w:t>
            </w:r>
          </w:p>
        </w:tc>
        <w:tc>
          <w:tcPr>
            <w:tcW w:w="4421" w:type="dxa"/>
            <w:gridSpan w:val="6"/>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Информационная поддержка частных образовательных организаций, реализующих программы дошкольного образования детей с ограниченными возможностями здоровья (в возрасте до 3 лет)</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психолого-педагогического сопровождения детей с ограниченными возможностями здоровья</w:t>
            </w:r>
          </w:p>
        </w:tc>
        <w:tc>
          <w:tcPr>
            <w:tcW w:w="3554" w:type="dxa"/>
            <w:gridSpan w:val="12"/>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 (семинаров, встреч, онлайн-трансляций, консультаций)</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5.2</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субсидий из бюджета города Москвы частным образовательным организациям для создания особых условий получения образования детьми с ограниченными возможностями здоровья</w:t>
            </w: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субсидий из бюджета города Москвы частным организациям в целях создания особых условий получения образования детьми с ограниченными возможностями здоровья</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5.3</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Увеличение информированности населения о возможности получения услуг психолого-педагогического сопровождения детей с </w:t>
            </w:r>
            <w:r w:rsidRPr="00BF2DDF">
              <w:rPr>
                <w:rFonts w:ascii="Times New Roman" w:hAnsi="Times New Roman" w:cs="Times New Roman"/>
                <w:sz w:val="24"/>
                <w:szCs w:val="24"/>
              </w:rPr>
              <w:lastRenderedPageBreak/>
              <w:t>ограниченными возможностями здоровья</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Размещение реестра услуг ранней диагностики, социализации, реабилитации и психолого-педагогического сопровождения детей с ограниченными возможностями здоровья в сети Интернет</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 Департамент труда и социальной защиты населения города Москвы, Департамент здравоохранения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5.4</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Организация в рамках трехсторонней рабочей группы взаимодействия с представителями организаций частной формы собственности, осуществляющих деятельность на рынке психолого-педагогического сопровождения детей с ограниченными возможностями здоровья</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организаций</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заседаний методического совета</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Не менее 1 раза в год</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труда и социальной защиты населения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здравоохранения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5.5</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Мониторинг организаций, осуществляющих деятельность на рынке психолого-педагогического сопровождения детей с ограниченными возможностями здоровья</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информированности населения об организациях на рынке психолого-педагогического сопровождения детей с ограниченными возможностями здоровья</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перечня организаций, осуществляющих деятельность на рынке психолого-педагогического сопровождения детей с ограниченными возможностями здоровья</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Сформированный перечень организаций</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города Москвы по конкурентной политике,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5.6</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Организация методического и правового сопровождения по вопросам осуществления деятельности на рынке психолого-педагогического сопровождения детей с ограниченными возможностями здоровья организаций </w:t>
            </w:r>
            <w:r w:rsidRPr="00BF2DDF">
              <w:rPr>
                <w:rFonts w:ascii="Times New Roman" w:hAnsi="Times New Roman" w:cs="Times New Roman"/>
                <w:sz w:val="24"/>
                <w:szCs w:val="24"/>
              </w:rPr>
              <w:lastRenderedPageBreak/>
              <w:t>частной формы собственности</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Развитие сектора частных организаций</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соответствующей информации в сети Интернет</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2019-2020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5.7</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Информационная и методическая поддержка специалистов, оказывающих услуги психологического, логопедического и дефектологического сопровождения детей</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организаций</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соответствующей информации в сети Интернет</w:t>
            </w:r>
          </w:p>
        </w:tc>
        <w:tc>
          <w:tcPr>
            <w:tcW w:w="1407"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образования и науки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6. Рынок услуг детского отдыха и оздоровления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2018 году на отдых и оздоровление детей всего было направлено за счет бюджета города Москвы 22 тысячи детей, из которых более 14 тысяч получили данную услугу в организациях частной формы собственности. Соотношение численности детей, которым были оказаны услуги отдыха и оздоровления организациями частной формы собственности, к общей численности детей, которым были оказаны услуги отдыха и оздоровления, составило по итогам 2018 года 64,1 процента, что значительно превышает установленное Стандартом плановое значение ключевого показателя на данном рынке (20 процентов).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городе Москве для оценки и сопоставления заявок участников открытых конкурсов в электронной форме на право заключения договора на оказание услуг по организации отдыха и оздоровления детей используется система формульного расчета, включающая не менее 60 параметров оценки предложений участников закупки по 11 подкритериям критерия "Качественные характеристики оказываемых услуг"</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отдыха и оздоровления детей частной формы собственности</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64,1</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65,6</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67,1</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68</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культуры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Наименование мероприятия по содействию развитию конкуренции на </w:t>
            </w:r>
            <w:r w:rsidRPr="00BF2DDF">
              <w:rPr>
                <w:rFonts w:ascii="Times New Roman" w:hAnsi="Times New Roman" w:cs="Times New Roman"/>
                <w:sz w:val="24"/>
                <w:szCs w:val="24"/>
              </w:rPr>
              <w:lastRenderedPageBreak/>
              <w:t>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Цель мероприятия по содействию </w:t>
            </w:r>
            <w:r w:rsidRPr="00BF2DDF">
              <w:rPr>
                <w:rFonts w:ascii="Times New Roman" w:hAnsi="Times New Roman" w:cs="Times New Roman"/>
                <w:sz w:val="24"/>
                <w:szCs w:val="24"/>
              </w:rPr>
              <w:lastRenderedPageBreak/>
              <w:t>развитию 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w:t>
            </w:r>
            <w:r w:rsidRPr="00BF2DDF">
              <w:rPr>
                <w:rFonts w:ascii="Times New Roman" w:hAnsi="Times New Roman" w:cs="Times New Roman"/>
                <w:sz w:val="24"/>
                <w:szCs w:val="24"/>
              </w:rPr>
              <w:lastRenderedPageBreak/>
              <w:t>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Срок испо</w:t>
            </w:r>
            <w:r w:rsidRPr="00BF2DDF">
              <w:rPr>
                <w:rFonts w:ascii="Times New Roman" w:hAnsi="Times New Roman" w:cs="Times New Roman"/>
                <w:sz w:val="24"/>
                <w:szCs w:val="24"/>
              </w:rPr>
              <w:lastRenderedPageBreak/>
              <w:t>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6.1</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Разработка и актуализация Технического задания по отдыху и оздоровлению детей с учетом предложений, поступающих в рамках проведения отраслевых мероприятий (конференция по детскому отдыху "КИДПРО")</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Повышение численности детей, которым услуги отдыха и оздоровления оказаны организациями частной формы собственности</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количества участников конкурсных процедур на отдых и оздоровление детей</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 процентов к количеству участников предыдущего года</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ежегодно</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культуры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6.2</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Разработка объективных критериев оценки заявок участников конкурсных процедур на отдых и оздоровление по качественным, функциональным и экологическим характеристикам товаров, работ, услуг</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Повышение качества предоставляемой услуги по отдыху и оздоровлению детей</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Утверждение перечня объективных критериев оценки заявок участников конкурсных процедур</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Утвержденный перечень</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ежегодно</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6.3</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и актуализация открытого реестра организаций отдыха и оздоровления, расположенных на территории города Москвы</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Повышение качества предоставляемой услуги по отдыху и оздоровлению детей</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соответствующей информации на официальном сайте Департамента культуры города Москвы или государственного автономного учреждения культуры города Москвы "Московское агентство организации отдыха и туризма" в сети Интернет</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Не менее 1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культуры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6.4</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Оказание методической и консультативной помощи частным </w:t>
            </w:r>
            <w:r w:rsidRPr="00BF2DDF">
              <w:rPr>
                <w:rFonts w:ascii="Times New Roman" w:hAnsi="Times New Roman" w:cs="Times New Roman"/>
                <w:sz w:val="24"/>
                <w:szCs w:val="24"/>
              </w:rPr>
              <w:lastRenderedPageBreak/>
              <w:t>организациям по вопросам организации отдыха и оздоровления детей и порядку предоставления субсидий</w:t>
            </w: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Проведение отраслевых мероприятий (конференция по детскому отдыху </w:t>
            </w:r>
            <w:r w:rsidRPr="00BF2DDF">
              <w:rPr>
                <w:rFonts w:ascii="Times New Roman" w:hAnsi="Times New Roman" w:cs="Times New Roman"/>
                <w:sz w:val="24"/>
                <w:szCs w:val="24"/>
              </w:rPr>
              <w:lastRenderedPageBreak/>
              <w:t>"КИДПРО")</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Не менее 1 </w:t>
            </w:r>
            <w:r w:rsidRPr="00BF2DDF">
              <w:rPr>
                <w:rFonts w:ascii="Times New Roman" w:hAnsi="Times New Roman" w:cs="Times New Roman"/>
                <w:sz w:val="24"/>
                <w:szCs w:val="24"/>
              </w:rPr>
              <w:lastRenderedPageBreak/>
              <w:t>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2019-2022 </w:t>
            </w:r>
            <w:r w:rsidRPr="00BF2DDF">
              <w:rPr>
                <w:rFonts w:ascii="Times New Roman" w:hAnsi="Times New Roman" w:cs="Times New Roman"/>
                <w:sz w:val="24"/>
                <w:szCs w:val="24"/>
              </w:rPr>
              <w:lastRenderedPageBreak/>
              <w:t>годы</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7. Рынок услуг розничной торговли лекарственными препаратами, медицинскими изделиями и сопутствующими товарами</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На 1 января 2019 г. на территории города Москвы осуществлял деятельность 7541 объект розничных продаж лекарственных препаратов и медицинских изделий. Из них только 491 точка продаж принадлежала аптечным организациям государственной формы собственности. Соответственно 7050 или 93,5 процента точек продаж принадлежат аптечным организациям частной формы собственности, что значительно превышает целевой показатель, установленный Стандартом к 2022 году для данного рынка (60 процентов).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 3 марта 2016 г. лицензионный контроль в отношении лицензиатов (за исключением лицензиатов, представивших заявления о переоформлении лицензий) осуществляется Федеральной службой по надзору в сфере здравоохранения и ее территориальными органами.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К основным проблемам на рынке розничной торговли лекарственными препаратами в городе Москве можно отнести высокую стоимость аренды недвижимости, особенно в центре города Москвы, что серьезно ограничивает распространение аптечных пунктов </w:t>
            </w:r>
            <w:proofErr w:type="spellStart"/>
            <w:r w:rsidRPr="00BF2DDF">
              <w:rPr>
                <w:rFonts w:ascii="Times New Roman" w:hAnsi="Times New Roman" w:cs="Times New Roman"/>
                <w:sz w:val="24"/>
                <w:szCs w:val="24"/>
              </w:rPr>
              <w:t>экономкласса</w:t>
            </w:r>
            <w:proofErr w:type="spellEnd"/>
            <w:r w:rsidRPr="00BF2DDF">
              <w:rPr>
                <w:rFonts w:ascii="Times New Roman" w:hAnsi="Times New Roman" w:cs="Times New Roman"/>
                <w:sz w:val="24"/>
                <w:szCs w:val="24"/>
              </w:rPr>
              <w:t>, а также высокий уровень конкуренции, который создает условия для значительного увеличения доли крупных сетевых аптечных организаций</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93,5</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93,8</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94,2</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94,5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здравоохранения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3236" w:type="dxa"/>
            <w:gridSpan w:val="8"/>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w:t>
            </w:r>
            <w:r w:rsidRPr="00BF2DDF">
              <w:rPr>
                <w:rFonts w:ascii="Times New Roman" w:hAnsi="Times New Roman" w:cs="Times New Roman"/>
                <w:sz w:val="24"/>
                <w:szCs w:val="24"/>
              </w:rPr>
              <w:lastRenderedPageBreak/>
              <w:t>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Срок исполнен</w:t>
            </w:r>
            <w:r w:rsidRPr="00BF2DDF">
              <w:rPr>
                <w:rFonts w:ascii="Times New Roman" w:hAnsi="Times New Roman" w:cs="Times New Roman"/>
                <w:sz w:val="24"/>
                <w:szCs w:val="24"/>
              </w:rPr>
              <w:lastRenderedPageBreak/>
              <w:t>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3236" w:type="dxa"/>
            <w:gridSpan w:val="8"/>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7.1</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Мониторинг количества аптечных организаций, осуществляющих деятельность на территории города Москвы</w:t>
            </w:r>
          </w:p>
        </w:tc>
        <w:tc>
          <w:tcPr>
            <w:tcW w:w="3236" w:type="dxa"/>
            <w:gridSpan w:val="8"/>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организаций (точек продаж) частной формы собственности в сфере розничной торговли лекарственными препаратами, медицинскими изделиями и сопутствующими товарами</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перечня действующих лицензий на осуществление фармацевтической деятельности</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здравоохранения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7.2</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обучающих мероприятий по вопросам лицензирования фармацевтической деятельности</w:t>
            </w:r>
          </w:p>
        </w:tc>
        <w:tc>
          <w:tcPr>
            <w:tcW w:w="3236"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мероприятий</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здравоохранения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8. Рынок социальных услуг</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Всего в Реестре поставщиков социальных услуг города Москвы на 1 октября 2019 г. состоят 174 организации социального обслуживания, из которых 129 являются организациями социального обслуживания государственной формы собственности и 45 частными организациями (20 - некоммерческие, 24 - коммерческие и 1 - индивидуальный предприниматель). В соответствии с методикой расчета значения ключевого показателя конкуренции на рынке социальных услуг, утвержденной Федеральной антимонопольной службой, "доля негосударственных организаций социального обслуживания, предоставляющих социальные услуги" составляет 25,86 процента, что в 2,5 раза превышает значение целевого показателя на 2022 год согласно Стандарту (10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Доля негосударственных организаций социального обслуживания, </w:t>
            </w:r>
            <w:r w:rsidRPr="00BF2DDF">
              <w:rPr>
                <w:rFonts w:ascii="Times New Roman" w:hAnsi="Times New Roman" w:cs="Times New Roman"/>
                <w:sz w:val="24"/>
                <w:szCs w:val="24"/>
              </w:rPr>
              <w:lastRenderedPageBreak/>
              <w:t>предоставляющих социальные услуги</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25</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26</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27</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28</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Департамент труда и </w:t>
            </w:r>
            <w:r w:rsidRPr="00BF2DDF">
              <w:rPr>
                <w:rFonts w:ascii="Times New Roman" w:hAnsi="Times New Roman" w:cs="Times New Roman"/>
                <w:sz w:val="24"/>
                <w:szCs w:val="24"/>
              </w:rPr>
              <w:lastRenderedPageBreak/>
              <w:t>социальной защиты населения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3173"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2937"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2087"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992"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3173"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2937"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2087"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992"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субсидий из бюджета города Москвы негосударственным, в том числе некоммерческим, организациям на возмещение недополученных доходов в связи с предоставлением нуждающимся гражданам социальных услуг</w:t>
            </w:r>
          </w:p>
        </w:tc>
        <w:tc>
          <w:tcPr>
            <w:tcW w:w="3173"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негосударственных организаций на рынке социальных услуг</w:t>
            </w:r>
          </w:p>
        </w:tc>
        <w:tc>
          <w:tcPr>
            <w:tcW w:w="2937" w:type="dxa"/>
            <w:gridSpan w:val="11"/>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негосударственных организаций, получивших субсидии</w:t>
            </w: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Не менее 20 в год</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труда и социальной защиты населения города Москвы</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8.2</w:t>
            </w:r>
          </w:p>
        </w:tc>
        <w:tc>
          <w:tcPr>
            <w:tcW w:w="3290"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Передача негосударственным, в том числе некоммерческим, организациям функций по предоставлению услуг по уходу и медико-социальной помощи гражданам пожилого возраста и инвалидам, проживающим в организациях стационарного социального обслуживания</w:t>
            </w:r>
          </w:p>
        </w:tc>
        <w:tc>
          <w:tcPr>
            <w:tcW w:w="3173" w:type="dxa"/>
            <w:gridSpan w:val="7"/>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негосударственных организаций на рынке социальных услуг</w:t>
            </w:r>
          </w:p>
        </w:tc>
        <w:tc>
          <w:tcPr>
            <w:tcW w:w="2937" w:type="dxa"/>
            <w:gridSpan w:val="11"/>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Количество граждан пожилого возраста и инвалидов, проживающих в организациях стационарного социального обслуживания, которым услуги по уходу и медико-социальной помощи оказаны негосударственными, в том числе </w:t>
            </w:r>
            <w:r w:rsidRPr="00BF2DDF">
              <w:rPr>
                <w:rFonts w:ascii="Times New Roman" w:hAnsi="Times New Roman" w:cs="Times New Roman"/>
                <w:sz w:val="24"/>
                <w:szCs w:val="24"/>
              </w:rPr>
              <w:lastRenderedPageBreak/>
              <w:t>некоммерческими, организациями</w:t>
            </w: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15662</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труда и социальной защиты населения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290"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c>
          <w:tcPr>
            <w:tcW w:w="3173"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937" w:type="dxa"/>
            <w:gridSpan w:val="11"/>
            <w:vMerge/>
          </w:tcPr>
          <w:p w:rsidR="00E74038" w:rsidRPr="00BF2DDF" w:rsidRDefault="00E74038" w:rsidP="0005446B">
            <w:pPr>
              <w:rPr>
                <w:rFonts w:ascii="Times New Roman" w:eastAsia="Times New Roman" w:hAnsi="Times New Roman" w:cs="Times New Roman"/>
                <w:sz w:val="24"/>
                <w:szCs w:val="24"/>
                <w:lang w:eastAsia="ru-RU"/>
              </w:rPr>
            </w:pP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15800</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290"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c>
          <w:tcPr>
            <w:tcW w:w="3173"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937" w:type="dxa"/>
            <w:gridSpan w:val="11"/>
            <w:vMerge/>
          </w:tcPr>
          <w:p w:rsidR="00E74038" w:rsidRPr="00BF2DDF" w:rsidRDefault="00E74038" w:rsidP="0005446B">
            <w:pPr>
              <w:rPr>
                <w:rFonts w:ascii="Times New Roman" w:eastAsia="Times New Roman" w:hAnsi="Times New Roman" w:cs="Times New Roman"/>
                <w:sz w:val="24"/>
                <w:szCs w:val="24"/>
                <w:lang w:eastAsia="ru-RU"/>
              </w:rPr>
            </w:pP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15950</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3290"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c>
          <w:tcPr>
            <w:tcW w:w="3173"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937" w:type="dxa"/>
            <w:gridSpan w:val="11"/>
            <w:vMerge/>
          </w:tcPr>
          <w:p w:rsidR="00E74038" w:rsidRPr="00BF2DDF" w:rsidRDefault="00E74038" w:rsidP="0005446B">
            <w:pPr>
              <w:rPr>
                <w:rFonts w:ascii="Times New Roman" w:eastAsia="Times New Roman" w:hAnsi="Times New Roman" w:cs="Times New Roman"/>
                <w:sz w:val="24"/>
                <w:szCs w:val="24"/>
                <w:lang w:eastAsia="ru-RU"/>
              </w:rPr>
            </w:pP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16100</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8.3</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Оптимизация процесса формирования и ведения реестра поставщиков социальных услуг города Москвы</w:t>
            </w:r>
          </w:p>
        </w:tc>
        <w:tc>
          <w:tcPr>
            <w:tcW w:w="3173"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количества частных организаций социального обслуживания населения, включенных в реестр поставщиков</w:t>
            </w:r>
          </w:p>
        </w:tc>
        <w:tc>
          <w:tcPr>
            <w:tcW w:w="2937" w:type="dxa"/>
            <w:gridSpan w:val="11"/>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Расширение реестра поставщиков за счет включения негосударственных, в том числе некоммерческих, организаций</w:t>
            </w:r>
          </w:p>
        </w:tc>
        <w:tc>
          <w:tcPr>
            <w:tcW w:w="2087"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 процент по отношению к предыдущему году</w:t>
            </w:r>
          </w:p>
        </w:tc>
        <w:tc>
          <w:tcPr>
            <w:tcW w:w="992"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9. Рынок ритуальных услуг</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Город Москва является регионом Российской Федерации с самой высокой плотностью населения. По предварительной оценке, город ежегодно нуждается в дополнительных 6 гектарах земли для захоронений. В настоящее время в соответствии с </w:t>
            </w:r>
            <w:hyperlink r:id="rId9" w:history="1">
              <w:r w:rsidRPr="00BF2DDF">
                <w:rPr>
                  <w:rFonts w:ascii="Times New Roman" w:hAnsi="Times New Roman" w:cs="Times New Roman"/>
                  <w:sz w:val="24"/>
                  <w:szCs w:val="24"/>
                </w:rPr>
                <w:t>постановлением</w:t>
              </w:r>
            </w:hyperlink>
            <w:r w:rsidRPr="00BF2DDF">
              <w:rPr>
                <w:rFonts w:ascii="Times New Roman" w:hAnsi="Times New Roman" w:cs="Times New Roman"/>
                <w:sz w:val="24"/>
                <w:szCs w:val="24"/>
              </w:rPr>
              <w:t xml:space="preserve"> Правительства Москвы от 8 апреля 2008 г. N 260-ПП "О состоянии и мерах по улучшению похоронного обслуживания в городе Москве" городскими объектами похоронного назначения являются 136 кладбищ (6 - открытых для свободного захоронения, 130 - закрытых) и 3 крематория. 127 кладбищ расположены в черте города Москвы, 9 - на территории Московской области.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В соответствии с </w:t>
            </w:r>
            <w:hyperlink r:id="rId10" w:history="1">
              <w:r w:rsidRPr="00BF2DDF">
                <w:rPr>
                  <w:rFonts w:ascii="Times New Roman" w:hAnsi="Times New Roman" w:cs="Times New Roman"/>
                  <w:sz w:val="24"/>
                  <w:szCs w:val="24"/>
                </w:rPr>
                <w:t>постановлением</w:t>
              </w:r>
            </w:hyperlink>
            <w:r w:rsidRPr="00BF2DDF">
              <w:rPr>
                <w:rFonts w:ascii="Times New Roman" w:hAnsi="Times New Roman" w:cs="Times New Roman"/>
                <w:sz w:val="24"/>
                <w:szCs w:val="24"/>
              </w:rPr>
              <w:t xml:space="preserve"> Правительства Москвы от 8 сентября 2015 г. N 570-ПП "О проведении в городе Москве эксперимента по размещению семейных (родовых) захоронений на городских кладбищах города Москвы" с 1 октября 2015 г. размещение семейных (родовых) захоронений на городских кладбищах города Москвы осуществляется через электронные аукционы.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городе Москве в 2018 году осуществляли деятельность 140 организаций и более 160 индивидуальных предпринимателей, оказывающих ритуальные услуги населению. Из них только одна организация с долей государства более 50 процентов - Государственное бюджетное учреждение города Москвы "Ритуал". Общий объем выручки за 2018 год на данном рынке города Москвы составил более 5,3 млрд. рублей, из которых на долю частных организаций около 2,5 млрд. рублей. Это составляет 47 процентов от общего объема выручки, что значительно превышает целевое значение ключевого показателя на данном рынке согласно Стандарту (20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Доля организаций частной формы собственности в сфере ритуальных услуг</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47</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47,5</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48</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48,5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торговли и услуг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4193"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2597" w:type="dxa"/>
            <w:gridSpan w:val="8"/>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4193"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2597" w:type="dxa"/>
            <w:gridSpan w:val="8"/>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9.1</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и актуализация реестра специализированных служб по вопросам похоронного дела</w:t>
            </w:r>
          </w:p>
        </w:tc>
        <w:tc>
          <w:tcPr>
            <w:tcW w:w="419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организаций частной формы собственности на рынке ритуальных услуг по организации похорон и установке надмогильных сооружений</w:t>
            </w:r>
          </w:p>
        </w:tc>
        <w:tc>
          <w:tcPr>
            <w:tcW w:w="2597"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реестра на официальном сайте Департамента торговли и услуг города Москвы в сети Интернет</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торговли и услуг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9.2</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Методическая и правовая поддержка по вопросам создания частных организаций на рынке ритуальных услуг</w:t>
            </w:r>
          </w:p>
        </w:tc>
        <w:tc>
          <w:tcPr>
            <w:tcW w:w="419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Развитие сектора частных организаций на рынке ритуальных услуг</w:t>
            </w:r>
          </w:p>
        </w:tc>
        <w:tc>
          <w:tcPr>
            <w:tcW w:w="2597"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соответствующей информации на официальном сайте Департамента торговли и услуг города Москвы в сети Интернет</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торговли и услуг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10. Рынок лабораторных исследований для выдачи ветеринарных сопроводительных документов</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Согласно реестру организаций в национальной системе аккредитации, размещенному на официальном сайте Федеральной службы по аккредитации в сети Интернет, по состоянию на 22 августа 2019 г. в городе Москве осуществляют деятельность по проведению лабораторных исследований для выдачи сопроводительных ветеринарных документов 15 испытательных лабораторий. В их числе: 13 испытательных лабораторий, принадлежащих федеральным бюджетным и автономным учреждениям, одна лаборатория принадлежит государственному бюджетному учреждению города Москвы и одна - организациям частной формы собственности. Согласно методике расчета, утвержденной Федеральной антимонопольной службой, ключевой </w:t>
            </w:r>
            <w:r w:rsidRPr="00BF2DDF">
              <w:rPr>
                <w:rFonts w:ascii="Times New Roman" w:hAnsi="Times New Roman" w:cs="Times New Roman"/>
                <w:sz w:val="24"/>
                <w:szCs w:val="24"/>
              </w:rPr>
              <w:lastRenderedPageBreak/>
              <w:t>показатель на данном рынке в городе Москве составляет 50 процентов, что значительно превышает целевой показатель, установленный Стандартом к 2022 году для данного рынка (20 процентов).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К основным проблемам на рынке лабораторных исследований для выдачи сопроводительных ветеринарных документов в городе Москве можно отнести высокие требования, предъявляемые </w:t>
            </w:r>
            <w:proofErr w:type="spellStart"/>
            <w:r w:rsidRPr="00BF2DDF">
              <w:rPr>
                <w:rFonts w:ascii="Times New Roman" w:hAnsi="Times New Roman" w:cs="Times New Roman"/>
                <w:sz w:val="24"/>
                <w:szCs w:val="24"/>
              </w:rPr>
              <w:t>Росаккредитацией</w:t>
            </w:r>
            <w:proofErr w:type="spellEnd"/>
            <w:r w:rsidRPr="00BF2DDF">
              <w:rPr>
                <w:rFonts w:ascii="Times New Roman" w:hAnsi="Times New Roman" w:cs="Times New Roman"/>
                <w:sz w:val="24"/>
                <w:szCs w:val="24"/>
              </w:rPr>
              <w:t xml:space="preserve"> в части размещения и оснащения данных лабораторий, что вызывает значительные затруднения при открытии новых лабораторий частными организациями. Также отмечается высокий уровень конкуренции со стороны крупных федеральных лабораторий, имеющих достаточное материальное обеспечение и устоявшиеся взаимодействия с крупнейшими потребителями услуг данного рынка</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лабораторных исследований для выдачи ветеринарных сопроводительных документов</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50</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75</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ветеринарии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города Москвы по конкурсной политике</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3576"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981" w:type="dxa"/>
            <w:gridSpan w:val="1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26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3576"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981" w:type="dxa"/>
            <w:gridSpan w:val="1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26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10.1</w:t>
            </w:r>
          </w:p>
        </w:tc>
        <w:tc>
          <w:tcPr>
            <w:tcW w:w="2950"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Размещение на официальном сайте органа исполнительной власти </w:t>
            </w:r>
            <w:r w:rsidRPr="00BF2DDF">
              <w:rPr>
                <w:rFonts w:ascii="Times New Roman" w:hAnsi="Times New Roman" w:cs="Times New Roman"/>
                <w:sz w:val="24"/>
                <w:szCs w:val="24"/>
              </w:rPr>
              <w:lastRenderedPageBreak/>
              <w:t>города Москвы в сети Интернет информации об организациях, осуществляющих услуги в указанной сфере</w:t>
            </w:r>
          </w:p>
        </w:tc>
        <w:tc>
          <w:tcPr>
            <w:tcW w:w="3576"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Поддержание доли организаций частной формы собственности на рынке лабораторных </w:t>
            </w:r>
            <w:r w:rsidRPr="00BF2DDF">
              <w:rPr>
                <w:rFonts w:ascii="Times New Roman" w:hAnsi="Times New Roman" w:cs="Times New Roman"/>
                <w:sz w:val="24"/>
                <w:szCs w:val="24"/>
              </w:rPr>
              <w:lastRenderedPageBreak/>
              <w:t>исследований для выдачи ветеринарных сопроводительных документов</w:t>
            </w:r>
          </w:p>
        </w:tc>
        <w:tc>
          <w:tcPr>
            <w:tcW w:w="3981" w:type="dxa"/>
            <w:gridSpan w:val="1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 xml:space="preserve">Размещение на официальном сайте Комитета ветеринарии города Москвы в сети Интернет актуальной </w:t>
            </w:r>
            <w:r w:rsidRPr="00BF2DDF">
              <w:rPr>
                <w:rFonts w:ascii="Times New Roman" w:hAnsi="Times New Roman" w:cs="Times New Roman"/>
                <w:sz w:val="24"/>
                <w:szCs w:val="24"/>
              </w:rPr>
              <w:lastRenderedPageBreak/>
              <w:t>информации об организациях, осуществляющих деятельность на указанном рынке</w:t>
            </w:r>
          </w:p>
        </w:tc>
        <w:tc>
          <w:tcPr>
            <w:tcW w:w="126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ежегодно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ветеринарии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10.2</w:t>
            </w:r>
          </w:p>
        </w:tc>
        <w:tc>
          <w:tcPr>
            <w:tcW w:w="2950"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Предоставление консультативной помощи организациям частной формы собственности по критериям аккредитации в национальной системе аккредитации в целях проведения лабораторных исследований для выдачи ветеринарных сопроводительных документов</w:t>
            </w:r>
          </w:p>
        </w:tc>
        <w:tc>
          <w:tcPr>
            <w:tcW w:w="3576"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Повышение информационной грамотности предпринимателей, осуществляющих (планирующих) деятельность на рынке лабораторных исследований для выдачи ветеринарных сопроводительных документов</w:t>
            </w:r>
          </w:p>
        </w:tc>
        <w:tc>
          <w:tcPr>
            <w:tcW w:w="3981" w:type="dxa"/>
            <w:gridSpan w:val="1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консультаций для организаций частной формы собственности</w:t>
            </w:r>
          </w:p>
        </w:tc>
        <w:tc>
          <w:tcPr>
            <w:tcW w:w="126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ветеринарии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11. Рынок жилищного строительства (за исключением Московского фонда реновации жилой застройки и индивидуального жилищного строительства)</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 итогам 2018 года в городе Москве введено 3,54 млн. кв. м жилья (жилой площади), что составляет 104 процента от плановых годовых показателей. В Старой и Новой Москве введено 2,4 и 1,1 млн. кв. м жилья соответственно.</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 2019 года развитие рынка жилищного строительства проходило в рамках Государственной </w:t>
            </w:r>
            <w:hyperlink r:id="rId11" w:history="1">
              <w:r w:rsidRPr="00BF2DDF">
                <w:rPr>
                  <w:rFonts w:ascii="Times New Roman" w:hAnsi="Times New Roman" w:cs="Times New Roman"/>
                  <w:sz w:val="24"/>
                  <w:szCs w:val="24"/>
                </w:rPr>
                <w:t>программы</w:t>
              </w:r>
            </w:hyperlink>
            <w:r w:rsidRPr="00BF2DDF">
              <w:rPr>
                <w:rFonts w:ascii="Times New Roman" w:hAnsi="Times New Roman" w:cs="Times New Roman"/>
                <w:sz w:val="24"/>
                <w:szCs w:val="24"/>
              </w:rPr>
              <w:t xml:space="preserve"> города Москвы "Жилище". В 2019 году между Правительством Москвы и Министерством строительства и жилищно-коммунального хозяйства Российской Федерации заключено соглашение о реализации регионального проекта "Жилье" в рамках реализации национального проекта "Жилье и городская среда", которое предусматривает ежегодное увеличение объемов вводимого жилья с 3,55 млн. кв. м в 2019 году до 5,1 млн. кв. м в 2024 году.</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Согласно методике, утвержденной Федеральной антимонопольной службой, расчет значения ключевого показателя на рынке жилищного строительства производится по доле квадратных метров введенного в отчетном году жилья. В 2018 году частными организациями было построено и введено в эксплуатацию более 2,8 млн. кв. м жилой площади или 81 процент от всей площади введенного жилья. Данный показатель превышает целевое значение, установленное к достижению к 2022 году Стандартом (80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82,7</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83,4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84</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градостроительной политики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081"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445"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081"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445"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11.1</w:t>
            </w:r>
          </w:p>
        </w:tc>
        <w:tc>
          <w:tcPr>
            <w:tcW w:w="4081"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согласование и утверждение адресных перечней объектов, планируемых к вводу на территории административных округов города Москвы, на трехлетний период</w:t>
            </w:r>
          </w:p>
        </w:tc>
        <w:tc>
          <w:tcPr>
            <w:tcW w:w="2445"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организаций частной формы собственности на указанном рынке</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План-график ввода объектов недвижимости, строящихся за счет средств внебюджетных источников</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6 планов-графиков ежегодно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градостроительной политики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11.2</w:t>
            </w:r>
          </w:p>
        </w:tc>
        <w:tc>
          <w:tcPr>
            <w:tcW w:w="4081"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Организация работы по контролю за вводом недвижимости (объекты жилищного строительства)</w:t>
            </w:r>
          </w:p>
        </w:tc>
        <w:tc>
          <w:tcPr>
            <w:tcW w:w="2445"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организаций частной формы собственности на указанном рынке</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заседаний Штаба по вопросам гражданского строительства</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47 заседаний Штаба по вопросам гражданского строительства </w:t>
            </w:r>
            <w:r w:rsidRPr="00BF2DDF">
              <w:rPr>
                <w:rFonts w:ascii="Times New Roman" w:hAnsi="Times New Roman" w:cs="Times New Roman"/>
                <w:sz w:val="24"/>
                <w:szCs w:val="24"/>
              </w:rPr>
              <w:lastRenderedPageBreak/>
              <w:t>ежегодно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градостроительной политики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12. Рынок строительства объектов капитального строительства, за исключением жилищного и дорожного строительства</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Строительный рынок города Москвы, один из крупнейших среди всех регионов России, за последние годы получил мощный импульс к дальнейшему развитию благодаря реализации крупных строительных проектов, связанных с проведением чемпионата мира по футболу FIFA 2018, реализацией транспортных проектов (строительство второй кольцевой линии метро, строительство Московского центрального кольца).</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Согласно опубликованным данным Управления Федеральной службы государственной статистики по г. Москве и Московской области за 2018 год в городе Москве зарегистрировано около 26 тысяч организаций, осуществляющих свою деятельность в сфере капитального строительства. Общий объем выручки (по виду экономической деятельности "Строительство") в 2018 году составил более 900 млрд. рублей. По данным Департамента строительства города Москвы объем выручки частных компаний составил около 81 процента, что превышает целевое значение ключевого показателя развития конкуренции на 2022 год согласно Стандарту (80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82</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84</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 (ответственный за предоставление сводной информации),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развития новых территорий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N </w:t>
            </w:r>
            <w:r w:rsidRPr="00BF2DDF">
              <w:rPr>
                <w:rFonts w:ascii="Times New Roman" w:hAnsi="Times New Roman" w:cs="Times New Roman"/>
                <w:sz w:val="24"/>
                <w:szCs w:val="24"/>
              </w:rPr>
              <w:lastRenderedPageBreak/>
              <w:t>п/п</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Наименование мероприятия по содействию </w:t>
            </w:r>
            <w:r w:rsidRPr="00BF2DDF">
              <w:rPr>
                <w:rFonts w:ascii="Times New Roman" w:hAnsi="Times New Roman" w:cs="Times New Roman"/>
                <w:sz w:val="24"/>
                <w:szCs w:val="24"/>
              </w:rPr>
              <w:lastRenderedPageBreak/>
              <w:t>развитию конкуренции на рынке</w:t>
            </w:r>
          </w:p>
        </w:tc>
        <w:tc>
          <w:tcPr>
            <w:tcW w:w="2768"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Цель мероприятия по </w:t>
            </w:r>
            <w:r w:rsidRPr="00BF2DDF">
              <w:rPr>
                <w:rFonts w:ascii="Times New Roman" w:hAnsi="Times New Roman" w:cs="Times New Roman"/>
                <w:sz w:val="24"/>
                <w:szCs w:val="24"/>
              </w:rPr>
              <w:lastRenderedPageBreak/>
              <w:t>содействию развитию конкуренции на рынке</w:t>
            </w:r>
          </w:p>
        </w:tc>
        <w:tc>
          <w:tcPr>
            <w:tcW w:w="3138"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Показатель, </w:t>
            </w:r>
            <w:r w:rsidRPr="00BF2DDF">
              <w:rPr>
                <w:rFonts w:ascii="Times New Roman" w:hAnsi="Times New Roman" w:cs="Times New Roman"/>
                <w:sz w:val="24"/>
                <w:szCs w:val="24"/>
              </w:rPr>
              <w:lastRenderedPageBreak/>
              <w:t>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Целевое </w:t>
            </w:r>
            <w:r w:rsidRPr="00BF2DDF">
              <w:rPr>
                <w:rFonts w:ascii="Times New Roman" w:hAnsi="Times New Roman" w:cs="Times New Roman"/>
                <w:sz w:val="24"/>
                <w:szCs w:val="24"/>
              </w:rPr>
              <w:lastRenderedPageBreak/>
              <w:t>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Срок </w:t>
            </w:r>
            <w:r w:rsidRPr="00BF2DDF">
              <w:rPr>
                <w:rFonts w:ascii="Times New Roman" w:hAnsi="Times New Roman" w:cs="Times New Roman"/>
                <w:sz w:val="24"/>
                <w:szCs w:val="24"/>
              </w:rPr>
              <w:lastRenderedPageBreak/>
              <w:t>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 xml:space="preserve">Ответственный </w:t>
            </w:r>
            <w:r w:rsidRPr="00BF2DDF">
              <w:rPr>
                <w:rFonts w:ascii="Times New Roman" w:hAnsi="Times New Roman" w:cs="Times New Roman"/>
                <w:sz w:val="24"/>
                <w:szCs w:val="24"/>
              </w:rPr>
              <w:lastRenderedPageBreak/>
              <w:t>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1</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768"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138"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12.1</w:t>
            </w:r>
          </w:p>
        </w:tc>
        <w:tc>
          <w:tcPr>
            <w:tcW w:w="4851" w:type="dxa"/>
            <w:gridSpan w:val="7"/>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Мониторинг контрактов, заключенных в рамках федеральных законов от 5 апреля 2013 г. </w:t>
            </w:r>
            <w:hyperlink r:id="rId12" w:history="1">
              <w:r w:rsidRPr="00BF2DDF">
                <w:rPr>
                  <w:rFonts w:ascii="Times New Roman" w:hAnsi="Times New Roman" w:cs="Times New Roman"/>
                  <w:sz w:val="24"/>
                  <w:szCs w:val="24"/>
                </w:rPr>
                <w:t>N 44-ФЗ</w:t>
              </w:r>
            </w:hyperlink>
            <w:r w:rsidRPr="00BF2DDF">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N 44-ФЗ) и от 18 июля 2011 г. </w:t>
            </w:r>
            <w:hyperlink r:id="rId13"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xml:space="preserve"> "О закупках товаров, работ, услуг отдельными видами юридических лиц" (далее - N 223-ФЗ), на предмет определения доли частных организаций, выполняющих субподрядные работы</w:t>
            </w:r>
          </w:p>
        </w:tc>
        <w:tc>
          <w:tcPr>
            <w:tcW w:w="2768" w:type="dxa"/>
            <w:gridSpan w:val="9"/>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частных организаций в сфере строительства</w:t>
            </w:r>
          </w:p>
        </w:tc>
        <w:tc>
          <w:tcPr>
            <w:tcW w:w="3138" w:type="dxa"/>
            <w:gridSpan w:val="9"/>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Доля частных организаций, выполняющих субподрядные работы в рамках контрактов, заключенных в рамках </w:t>
            </w:r>
            <w:hyperlink r:id="rId14" w:history="1">
              <w:r w:rsidRPr="00BF2DDF">
                <w:rPr>
                  <w:rFonts w:ascii="Times New Roman" w:hAnsi="Times New Roman" w:cs="Times New Roman"/>
                  <w:sz w:val="24"/>
                  <w:szCs w:val="24"/>
                </w:rPr>
                <w:t>N 44-ФЗ</w:t>
              </w:r>
            </w:hyperlink>
            <w:r w:rsidRPr="00BF2DDF">
              <w:rPr>
                <w:rFonts w:ascii="Times New Roman" w:hAnsi="Times New Roman" w:cs="Times New Roman"/>
                <w:sz w:val="24"/>
                <w:szCs w:val="24"/>
              </w:rPr>
              <w:t xml:space="preserve"> и </w:t>
            </w:r>
            <w:hyperlink r:id="rId15"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xml:space="preserve"> с государственными организациями (процентов)</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76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313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82</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76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313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276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313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12.2</w:t>
            </w:r>
          </w:p>
        </w:tc>
        <w:tc>
          <w:tcPr>
            <w:tcW w:w="4851"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Сокращение сроков предоставления государственных услуг по выдаче градостроительного плана земельного участка в электронном виде</w:t>
            </w:r>
          </w:p>
        </w:tc>
        <w:tc>
          <w:tcPr>
            <w:tcW w:w="2768" w:type="dxa"/>
            <w:gridSpan w:val="9"/>
            <w:vMerge/>
          </w:tcPr>
          <w:p w:rsidR="00E74038" w:rsidRPr="00BF2DDF" w:rsidRDefault="00E74038" w:rsidP="0005446B">
            <w:pPr>
              <w:rPr>
                <w:rFonts w:ascii="Times New Roman" w:eastAsia="Times New Roman" w:hAnsi="Times New Roman" w:cs="Times New Roman"/>
                <w:sz w:val="24"/>
                <w:szCs w:val="24"/>
                <w:lang w:eastAsia="ru-RU"/>
              </w:rPr>
            </w:pPr>
          </w:p>
        </w:tc>
        <w:tc>
          <w:tcPr>
            <w:tcW w:w="3138"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выданных в электронном виде градостроительных планов земельных участков в городе Москве в срок до 20 рабочих дней (процентов)</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100</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по архитектуре и градостроительству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12.3</w:t>
            </w:r>
          </w:p>
        </w:tc>
        <w:tc>
          <w:tcPr>
            <w:tcW w:w="4851"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Обеспечение предоставления государственных услуг по выдаче разрешения на строительство, а также разрешения на ввод объекта в эксплуатацию исключительно в электронном виде</w:t>
            </w:r>
          </w:p>
        </w:tc>
        <w:tc>
          <w:tcPr>
            <w:tcW w:w="2768"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частных организаций в сфере строительства</w:t>
            </w:r>
          </w:p>
        </w:tc>
        <w:tc>
          <w:tcPr>
            <w:tcW w:w="3138"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Перевод предоставления услуги разрешения на строительство, а также разрешения на ввод объекта в эксплуатацию исключительно в электронный вид </w:t>
            </w:r>
            <w:r w:rsidRPr="00BF2DDF">
              <w:rPr>
                <w:rFonts w:ascii="Times New Roman" w:hAnsi="Times New Roman" w:cs="Times New Roman"/>
                <w:sz w:val="24"/>
                <w:szCs w:val="24"/>
              </w:rPr>
              <w:lastRenderedPageBreak/>
              <w:t>(процентов)</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100</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государственного строительного надзора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Департамент природопользования и охраны окружающей </w:t>
            </w:r>
            <w:r w:rsidRPr="00BF2DDF">
              <w:rPr>
                <w:rFonts w:ascii="Times New Roman" w:hAnsi="Times New Roman" w:cs="Times New Roman"/>
                <w:sz w:val="24"/>
                <w:szCs w:val="24"/>
              </w:rPr>
              <w:lastRenderedPageBreak/>
              <w:t>среды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культурного наследия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12.4</w:t>
            </w:r>
          </w:p>
        </w:tc>
        <w:tc>
          <w:tcPr>
            <w:tcW w:w="4851"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Публикация на официальном сайте Мэра и Правительства Москвы в сети Интернет административных регламентов предоставления государственных услуг города Москвы "Подготовка и выдача градостроительных планов земельных участков", "Выдача разрешения на строительство" и "Выдача разрешения на ввод объекта в эксплуатацию"</w:t>
            </w:r>
          </w:p>
        </w:tc>
        <w:tc>
          <w:tcPr>
            <w:tcW w:w="2768" w:type="dxa"/>
            <w:gridSpan w:val="9"/>
          </w:tcPr>
          <w:p w:rsidR="00E74038" w:rsidRPr="00BF2DDF" w:rsidRDefault="00E74038" w:rsidP="0005446B">
            <w:pPr>
              <w:pStyle w:val="ConsPlusNormal"/>
              <w:rPr>
                <w:rFonts w:ascii="Times New Roman" w:hAnsi="Times New Roman" w:cs="Times New Roman"/>
                <w:sz w:val="24"/>
                <w:szCs w:val="24"/>
              </w:rPr>
            </w:pPr>
          </w:p>
        </w:tc>
        <w:tc>
          <w:tcPr>
            <w:tcW w:w="3138"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Размещение на официальном сайте Мэра и Правительства Москвы в сети Интернет актуальной документации</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по архитектуре и градостроительству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Комитет государственного строительного надзора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13. Рынок дорожной деятельности (за исключением проектирования)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Москва - город со стабильно высоким темпом прироста протяженности дорог. По этому показателю согласно исследованию, проведенному в 2019 году компанией </w:t>
            </w:r>
            <w:proofErr w:type="spellStart"/>
            <w:r w:rsidRPr="00BF2DDF">
              <w:rPr>
                <w:rFonts w:ascii="Times New Roman" w:hAnsi="Times New Roman" w:cs="Times New Roman"/>
                <w:sz w:val="24"/>
                <w:szCs w:val="24"/>
              </w:rPr>
              <w:t>PwC</w:t>
            </w:r>
            <w:proofErr w:type="spellEnd"/>
            <w:r w:rsidRPr="00BF2DDF">
              <w:rPr>
                <w:rFonts w:ascii="Times New Roman" w:hAnsi="Times New Roman" w:cs="Times New Roman"/>
                <w:sz w:val="24"/>
                <w:szCs w:val="24"/>
              </w:rPr>
              <w:t>, Москва заняла второе место среди 12 крупных мегаполисов мира (включая такие города, как Лондон, Нью-Йорк и Токио). В 2018 году в городе Москве было построено 127 километров дорог (изначально планировалось 115 километров). Также было возведено большое количество искусственных сооружений: 55 эстакад, мостов и тоннелей вместо запланированных 28 объектов.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Всего в городе Москве зарегистрированы 1673 организации по видам деятельности "Строительство автомобильных дорог и автомагистралей" (</w:t>
            </w:r>
            <w:hyperlink r:id="rId16" w:history="1">
              <w:r w:rsidRPr="00BF2DDF">
                <w:rPr>
                  <w:rFonts w:ascii="Times New Roman" w:hAnsi="Times New Roman" w:cs="Times New Roman"/>
                  <w:sz w:val="24"/>
                  <w:szCs w:val="24"/>
                </w:rPr>
                <w:t>ОКВЭД</w:t>
              </w:r>
            </w:hyperlink>
            <w:r w:rsidRPr="00BF2DDF">
              <w:rPr>
                <w:rFonts w:ascii="Times New Roman" w:hAnsi="Times New Roman" w:cs="Times New Roman"/>
                <w:sz w:val="24"/>
                <w:szCs w:val="24"/>
              </w:rPr>
              <w:t xml:space="preserve"> 242.11) и "Строительство мостов и тоннелей" (</w:t>
            </w:r>
            <w:hyperlink r:id="rId17" w:history="1">
              <w:r w:rsidRPr="00BF2DDF">
                <w:rPr>
                  <w:rFonts w:ascii="Times New Roman" w:hAnsi="Times New Roman" w:cs="Times New Roman"/>
                  <w:sz w:val="24"/>
                  <w:szCs w:val="24"/>
                </w:rPr>
                <w:t>ОКВЭД</w:t>
              </w:r>
            </w:hyperlink>
            <w:r w:rsidRPr="00BF2DDF">
              <w:rPr>
                <w:rFonts w:ascii="Times New Roman" w:hAnsi="Times New Roman" w:cs="Times New Roman"/>
                <w:sz w:val="24"/>
                <w:szCs w:val="24"/>
              </w:rPr>
              <w:t xml:space="preserve"> 242.13), из которых 1426 или, 85 процентов - частные.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За первое полугодие 2019 года при общей стоимости контрактов на дорожное строительство в 25,5 млрд. рублей на долю частных организаций пришлось 22,1 млрд. рублей, или 86,6 процента.</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Целевое значение ключевого показателя развития конкуренции на 2022 год согласно </w:t>
            </w:r>
            <w:proofErr w:type="gramStart"/>
            <w:r w:rsidRPr="00BF2DDF">
              <w:rPr>
                <w:rFonts w:ascii="Times New Roman" w:hAnsi="Times New Roman" w:cs="Times New Roman"/>
                <w:sz w:val="24"/>
                <w:szCs w:val="24"/>
              </w:rPr>
              <w:t>Стандарту</w:t>
            </w:r>
            <w:proofErr w:type="gramEnd"/>
            <w:r w:rsidRPr="00BF2DDF">
              <w:rPr>
                <w:rFonts w:ascii="Times New Roman" w:hAnsi="Times New Roman" w:cs="Times New Roman"/>
                <w:sz w:val="24"/>
                <w:szCs w:val="24"/>
              </w:rPr>
              <w:t xml:space="preserve"> на рынке дорожной деятельности составляет 80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Ответственный орган исполнительной власти </w:t>
            </w:r>
            <w:r w:rsidRPr="00BF2DDF">
              <w:rPr>
                <w:rFonts w:ascii="Times New Roman" w:hAnsi="Times New Roman" w:cs="Times New Roman"/>
                <w:sz w:val="24"/>
                <w:szCs w:val="24"/>
              </w:rPr>
              <w:lastRenderedPageBreak/>
              <w:t>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дорожной деятельности (за исключением проектирования)</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83,5</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 (ответственный за предоставление сводной информации),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развития новых территорий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1675"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1675"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13.1</w:t>
            </w:r>
          </w:p>
        </w:tc>
        <w:tc>
          <w:tcPr>
            <w:tcW w:w="4851" w:type="dxa"/>
            <w:gridSpan w:val="7"/>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Мониторинг контрактов, заключенных в рамках </w:t>
            </w:r>
            <w:hyperlink r:id="rId18" w:history="1">
              <w:r w:rsidRPr="00BF2DDF">
                <w:rPr>
                  <w:rFonts w:ascii="Times New Roman" w:hAnsi="Times New Roman" w:cs="Times New Roman"/>
                  <w:sz w:val="24"/>
                  <w:szCs w:val="24"/>
                </w:rPr>
                <w:t>N 44-ФЗ</w:t>
              </w:r>
            </w:hyperlink>
            <w:r w:rsidRPr="00BF2DDF">
              <w:rPr>
                <w:rFonts w:ascii="Times New Roman" w:hAnsi="Times New Roman" w:cs="Times New Roman"/>
                <w:sz w:val="24"/>
                <w:szCs w:val="24"/>
              </w:rPr>
              <w:t xml:space="preserve"> и </w:t>
            </w:r>
            <w:hyperlink r:id="rId19"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на предмет определения доли частных организаций, выполняющих субподрядные работы</w:t>
            </w:r>
          </w:p>
        </w:tc>
        <w:tc>
          <w:tcPr>
            <w:tcW w:w="1675" w:type="dxa"/>
            <w:gridSpan w:val="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частных организаций в сфере строительства</w:t>
            </w:r>
          </w:p>
        </w:tc>
        <w:tc>
          <w:tcPr>
            <w:tcW w:w="4231" w:type="dxa"/>
            <w:gridSpan w:val="1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Доля частных организаций, выполняющих субподрядные работы в рамках контрактов, заключенных в рамках </w:t>
            </w:r>
            <w:hyperlink r:id="rId20" w:history="1">
              <w:r w:rsidRPr="00BF2DDF">
                <w:rPr>
                  <w:rFonts w:ascii="Times New Roman" w:hAnsi="Times New Roman" w:cs="Times New Roman"/>
                  <w:sz w:val="24"/>
                  <w:szCs w:val="24"/>
                </w:rPr>
                <w:t>N 44-ФЗ</w:t>
              </w:r>
            </w:hyperlink>
            <w:r w:rsidRPr="00BF2DDF">
              <w:rPr>
                <w:rFonts w:ascii="Times New Roman" w:hAnsi="Times New Roman" w:cs="Times New Roman"/>
                <w:sz w:val="24"/>
                <w:szCs w:val="24"/>
              </w:rPr>
              <w:t xml:space="preserve"> и </w:t>
            </w:r>
            <w:hyperlink r:id="rId21"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xml:space="preserve"> с государственными организациями (процентов)</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81</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1675"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1675"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85</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851"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1675"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86</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lastRenderedPageBreak/>
              <w:t>14. Рынок архитектурно-строительного проектирования</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 состоянию на 1 января 2019 г. в городе Москве зарегистрировано более 5,5 тысяч организаций, осуществляющих деятельность в сфере архитектурно-строительного проектирования, из которых только 30 с долей участия города Москвы более 50 процентов, что составляет всего 0,5 процента от общего количества организаций. Из общего количества компаний на данном рынке более 98 процентов - это представители микро- и малого бизнеса.</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Общий объем выручки организаций, осуществляющих деятельность в сфере архитектурно-строительного проектирования и зарегистрированных в городе Москве, в 2018 году составил более 300 млрд. рублей, из которых на долю частных компаний приходится более 223 млрд. рублей, что приблизительно равно 74 процентам. К 2022 году планируется обеспечить достижение целевого значения ключевого показателя на данном рынке согласно Стандарту (80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архитектурно-строительного проектирования</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74</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77</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78</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80</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 (ответственный за предоставление сводной информации),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развития новых территорий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 xml:space="preserve">Цель мероприятия по содействию развитию </w:t>
            </w:r>
            <w:r w:rsidRPr="00BF2DDF">
              <w:rPr>
                <w:rFonts w:ascii="Times New Roman" w:hAnsi="Times New Roman" w:cs="Times New Roman"/>
                <w:sz w:val="24"/>
                <w:szCs w:val="24"/>
              </w:rPr>
              <w:lastRenderedPageBreak/>
              <w:t>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w:t>
            </w:r>
            <w:r w:rsidRPr="00BF2DDF">
              <w:rPr>
                <w:rFonts w:ascii="Times New Roman" w:hAnsi="Times New Roman" w:cs="Times New Roman"/>
                <w:sz w:val="24"/>
                <w:szCs w:val="24"/>
              </w:rPr>
              <w:lastRenderedPageBreak/>
              <w:t>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Срок исполнен</w:t>
            </w:r>
            <w:r w:rsidRPr="00BF2DDF">
              <w:rPr>
                <w:rFonts w:ascii="Times New Roman" w:hAnsi="Times New Roman" w:cs="Times New Roman"/>
                <w:sz w:val="24"/>
                <w:szCs w:val="24"/>
              </w:rPr>
              <w:lastRenderedPageBreak/>
              <w:t>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14.1</w:t>
            </w:r>
          </w:p>
        </w:tc>
        <w:tc>
          <w:tcPr>
            <w:tcW w:w="4421" w:type="dxa"/>
            <w:gridSpan w:val="6"/>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Мониторинг контрактов, заключенных в </w:t>
            </w:r>
            <w:hyperlink r:id="rId22" w:history="1">
              <w:r w:rsidRPr="00BF2DDF">
                <w:rPr>
                  <w:rFonts w:ascii="Times New Roman" w:hAnsi="Times New Roman" w:cs="Times New Roman"/>
                  <w:sz w:val="24"/>
                  <w:szCs w:val="24"/>
                </w:rPr>
                <w:t>рамках N 44-ФЗ</w:t>
              </w:r>
            </w:hyperlink>
            <w:r w:rsidRPr="00BF2DDF">
              <w:rPr>
                <w:rFonts w:ascii="Times New Roman" w:hAnsi="Times New Roman" w:cs="Times New Roman"/>
                <w:sz w:val="24"/>
                <w:szCs w:val="24"/>
              </w:rPr>
              <w:t xml:space="preserve"> и </w:t>
            </w:r>
            <w:hyperlink r:id="rId23"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на предмет определения доли частных организаций, выполняющих субподрядные работы</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участия частных организаций в сфере архитектурно-строительного проектирования</w:t>
            </w:r>
          </w:p>
        </w:tc>
        <w:tc>
          <w:tcPr>
            <w:tcW w:w="4231" w:type="dxa"/>
            <w:gridSpan w:val="14"/>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Доля частных организаций, выполняющих субподрядные работы в рамках контрактов, заключенных в рамках </w:t>
            </w:r>
            <w:hyperlink r:id="rId24" w:history="1">
              <w:r w:rsidRPr="00BF2DDF">
                <w:rPr>
                  <w:rFonts w:ascii="Times New Roman" w:hAnsi="Times New Roman" w:cs="Times New Roman"/>
                  <w:sz w:val="24"/>
                  <w:szCs w:val="24"/>
                </w:rPr>
                <w:t>N 44-ФЗ</w:t>
              </w:r>
            </w:hyperlink>
            <w:r w:rsidRPr="00BF2DDF">
              <w:rPr>
                <w:rFonts w:ascii="Times New Roman" w:hAnsi="Times New Roman" w:cs="Times New Roman"/>
                <w:sz w:val="24"/>
                <w:szCs w:val="24"/>
              </w:rPr>
              <w:t xml:space="preserve"> и </w:t>
            </w:r>
            <w:hyperlink r:id="rId25" w:history="1">
              <w:r w:rsidRPr="00BF2DDF">
                <w:rPr>
                  <w:rFonts w:ascii="Times New Roman" w:hAnsi="Times New Roman" w:cs="Times New Roman"/>
                  <w:sz w:val="24"/>
                  <w:szCs w:val="24"/>
                </w:rPr>
                <w:t>N 223-ФЗ</w:t>
              </w:r>
            </w:hyperlink>
            <w:r w:rsidRPr="00BF2DDF">
              <w:rPr>
                <w:rFonts w:ascii="Times New Roman" w:hAnsi="Times New Roman" w:cs="Times New Roman"/>
                <w:sz w:val="24"/>
                <w:szCs w:val="24"/>
              </w:rPr>
              <w:t xml:space="preserve"> с государственными организациями (процентов)</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74</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 год</w:t>
            </w:r>
          </w:p>
        </w:tc>
        <w:tc>
          <w:tcPr>
            <w:tcW w:w="2694" w:type="dxa"/>
            <w:gridSpan w:val="3"/>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строительства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развития новых территорий города Москвы</w:t>
            </w: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77</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2020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78</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vMerge/>
          </w:tcPr>
          <w:p w:rsidR="00E74038" w:rsidRPr="00BF2DDF" w:rsidRDefault="00E74038" w:rsidP="0005446B">
            <w:pPr>
              <w:rPr>
                <w:rFonts w:ascii="Times New Roman" w:eastAsia="Times New Roman" w:hAnsi="Times New Roman" w:cs="Times New Roman"/>
                <w:sz w:val="24"/>
                <w:szCs w:val="24"/>
                <w:lang w:eastAsia="ru-RU"/>
              </w:rPr>
            </w:pPr>
          </w:p>
        </w:tc>
        <w:tc>
          <w:tcPr>
            <w:tcW w:w="4421" w:type="dxa"/>
            <w:gridSpan w:val="6"/>
            <w:vMerge/>
          </w:tcPr>
          <w:p w:rsidR="00E74038" w:rsidRPr="00BF2DDF" w:rsidRDefault="00E74038" w:rsidP="0005446B">
            <w:pPr>
              <w:rPr>
                <w:rFonts w:ascii="Times New Roman" w:eastAsia="Times New Roman" w:hAnsi="Times New Roman" w:cs="Times New Roman"/>
                <w:sz w:val="24"/>
                <w:szCs w:val="24"/>
                <w:lang w:eastAsia="ru-RU"/>
              </w:rPr>
            </w:pP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4231" w:type="dxa"/>
            <w:gridSpan w:val="14"/>
            <w:vMerge/>
          </w:tcPr>
          <w:p w:rsidR="00E74038" w:rsidRPr="00BF2DDF" w:rsidRDefault="00E74038" w:rsidP="0005446B">
            <w:pPr>
              <w:rPr>
                <w:rFonts w:ascii="Times New Roman" w:eastAsia="Times New Roman" w:hAnsi="Times New Roman" w:cs="Times New Roman"/>
                <w:sz w:val="24"/>
                <w:szCs w:val="24"/>
                <w:lang w:eastAsia="ru-RU"/>
              </w:rPr>
            </w:pP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80</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14.2</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Информирование заинтересованных лиц о порядке проведения экспертизы проектной документации и результатов инженерных изысканий путем размещения соответствующей информации в сети Интернет</w:t>
            </w:r>
          </w:p>
        </w:tc>
        <w:tc>
          <w:tcPr>
            <w:tcW w:w="2105" w:type="dxa"/>
            <w:gridSpan w:val="5"/>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информированности населения и представителей предпринимательского сообщества</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Информация о порядке проведения экспертизы проектной документации и результатов инженерных изысканий, размещенная в сети Интернет</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Выполнено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15. Рынок кадастровых и землеустроительных работ</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По данным Реестра кадастровых инженеров на официальном сайте </w:t>
            </w:r>
            <w:proofErr w:type="spellStart"/>
            <w:r w:rsidRPr="00BF2DDF">
              <w:rPr>
                <w:rFonts w:ascii="Times New Roman" w:hAnsi="Times New Roman" w:cs="Times New Roman"/>
                <w:sz w:val="24"/>
                <w:szCs w:val="24"/>
              </w:rPr>
              <w:t>Росреестра</w:t>
            </w:r>
            <w:proofErr w:type="spellEnd"/>
            <w:r w:rsidRPr="00BF2DDF">
              <w:rPr>
                <w:rFonts w:ascii="Times New Roman" w:hAnsi="Times New Roman" w:cs="Times New Roman"/>
                <w:sz w:val="24"/>
                <w:szCs w:val="24"/>
              </w:rPr>
              <w:t xml:space="preserve"> по состоянию на 1 января 2019 г. в городе Москве было зарегистрировано 1345 кадастровых инженеров, имеющих действующий аттестат на осуществление кадастровой и землеустроительной деятельности. Из них 103 инженера осуществляют свою деятельность в качестве индивидуальных предпринимателей, тогда как остальные являются сотрудниками юридических лиц.</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В городе Москве зарегистрированы 6 крупных саморегулируемых организаций кадастровых инженеров, в которых состоят более 950 кадастровых инженеров города Москвы. Общий объем рынка кадастровых и землеустроительных работ в городе Москве в 2018 году оценивается более чем в 5 млрд. рублей, из которых выручка частных организаций и индивидуальных предпринимателей составила более 4,3 млрд. рублей, что составляет около </w:t>
            </w:r>
            <w:r w:rsidRPr="00BF2DDF">
              <w:rPr>
                <w:rFonts w:ascii="Times New Roman" w:hAnsi="Times New Roman" w:cs="Times New Roman"/>
                <w:sz w:val="24"/>
                <w:szCs w:val="24"/>
              </w:rPr>
              <w:lastRenderedPageBreak/>
              <w:t>87 процентов. Данное значение превышает целевое значение ключевого показателя на 2022 год согласно Стандарту (80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кадастровых и землеустроительных работ</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87</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87,8</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89</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90</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1675"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851"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1675"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4231" w:type="dxa"/>
            <w:gridSpan w:val="1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15.1</w:t>
            </w:r>
          </w:p>
        </w:tc>
        <w:tc>
          <w:tcPr>
            <w:tcW w:w="4851"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Мониторинг аттестованных кадастровых инженеров, обеспечивающих проведение кадастровых и землеустроительных работ</w:t>
            </w:r>
          </w:p>
        </w:tc>
        <w:tc>
          <w:tcPr>
            <w:tcW w:w="1675"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участия частных организаций в сфере проведения кадастровых и землеустроительных работ</w:t>
            </w: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Наличие актуальной информации о количестве аттестованных кадастровых инженеров, обеспечивающих проведение кадастровых и землеустроительных работ</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15.2</w:t>
            </w:r>
          </w:p>
        </w:tc>
        <w:tc>
          <w:tcPr>
            <w:tcW w:w="4851" w:type="dxa"/>
            <w:gridSpan w:val="7"/>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информационных мероприятий с аттестованными кадастровыми инженерами в целях повышения эффективности проведения кадастровых и землеустроительных работ на территории города Москвы и улучшения инвестиционного климата в городе Москве</w:t>
            </w:r>
          </w:p>
        </w:tc>
        <w:tc>
          <w:tcPr>
            <w:tcW w:w="1675" w:type="dxa"/>
            <w:gridSpan w:val="4"/>
          </w:tcPr>
          <w:p w:rsidR="00E74038" w:rsidRPr="00BF2DDF" w:rsidRDefault="00E74038" w:rsidP="0005446B">
            <w:pPr>
              <w:pStyle w:val="ConsPlusNormal"/>
              <w:rPr>
                <w:rFonts w:ascii="Times New Roman" w:hAnsi="Times New Roman" w:cs="Times New Roman"/>
                <w:sz w:val="24"/>
                <w:szCs w:val="24"/>
              </w:rPr>
            </w:pPr>
          </w:p>
        </w:tc>
        <w:tc>
          <w:tcPr>
            <w:tcW w:w="4231" w:type="dxa"/>
            <w:gridSpan w:val="1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проведенных встреч</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городского имущества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16. Рынок теплоснабжения (производство тепловой энергии)</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городе Москве отпуск тепловой энергии потребителям осуществляют 104 организации, из которых 22 - хозяйствующие субъекты федеральной собственности (не учитываются при расчете ключевого показателя), 18 - организации города Москвы и 64 - организации частной формы собственности.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Общий объем полезного отпуска тепловой энергии всеми хозяйствующими субъектами в 2017 году составил 77,4 млн. Гкал, из которых на долю организаций частной формы собственности приходится около 76,7 млн. Гкал. В соответствии с утвержденной Федеральной антимонопольной службой методикой расчета ключевого показателя на рынке теплоснабжения значение такого показателя в городе Москве равно 99 процентам, что значительно превышает установленное Стандартом целевое значение (20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99</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99</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99</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99</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экономической политики и развития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4193"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2937"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938"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461"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4193"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2937"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938"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461"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16.1</w:t>
            </w:r>
          </w:p>
        </w:tc>
        <w:tc>
          <w:tcPr>
            <w:tcW w:w="2950"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мониторинга доли частного сектора</w:t>
            </w:r>
          </w:p>
        </w:tc>
        <w:tc>
          <w:tcPr>
            <w:tcW w:w="4193" w:type="dxa"/>
            <w:gridSpan w:val="11"/>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присутствия частного сектора в сфере теплоснабжения (производства тепловой энергии)</w:t>
            </w:r>
          </w:p>
        </w:tc>
        <w:tc>
          <w:tcPr>
            <w:tcW w:w="2937" w:type="dxa"/>
            <w:gridSpan w:val="10"/>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Сформированный актуальный перечень организаций с указанием объемов полезного отпуска тепловой энергии</w:t>
            </w:r>
          </w:p>
        </w:tc>
        <w:tc>
          <w:tcPr>
            <w:tcW w:w="1938"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461"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экономической политики и развития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17. Рынок услуг по сбору и транспортированию твердых коммунальных отходов</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Федеральным </w:t>
            </w:r>
            <w:hyperlink r:id="rId26" w:history="1">
              <w:r w:rsidRPr="00BF2DDF">
                <w:rPr>
                  <w:rFonts w:ascii="Times New Roman" w:hAnsi="Times New Roman" w:cs="Times New Roman"/>
                  <w:sz w:val="24"/>
                  <w:szCs w:val="24"/>
                </w:rPr>
                <w:t>законом</w:t>
              </w:r>
            </w:hyperlink>
            <w:r w:rsidRPr="00BF2DDF">
              <w:rPr>
                <w:rFonts w:ascii="Times New Roman" w:hAnsi="Times New Roman" w:cs="Times New Roman"/>
                <w:sz w:val="24"/>
                <w:szCs w:val="24"/>
              </w:rPr>
              <w:t xml:space="preserve"> от 25 декабря 2018 г. N 483-ФЗ "О внесении изменений в статью 29.1 Федерального закона "Об отходах производства и потребления" для города Москвы предусмотрена возможность не применять до 1 января 2022 г. положения законодательства Российской Федерации о введении с 1 января 2019 г. по осуществлению деятельности по обращению с твердыми коммунальными отходами (далее - ТКО) региональными операторами по обращению с ТКО. На территории города Москвы услугу по сбору и транспортированию ТКО оказывают в том числе 6 крупных организаций, из которых 5 (исполнители долгосрочных государственных контрактов) являются частными. Общий объем образования ТКО в 2018 году составил 40878348 куб. м, из них на долю частных организаций приходится более 38,1 млн. куб. м, или 93 процента от общего объема. Данный показатель превосходит установленное Стандартом числовое значение в 20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93</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93,7</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94,3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3853"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364"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26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290"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3853"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364" w:type="dxa"/>
            <w:gridSpan w:val="11"/>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26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17.1</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мониторинга доли частного сектора</w:t>
            </w:r>
          </w:p>
        </w:tc>
        <w:tc>
          <w:tcPr>
            <w:tcW w:w="3853" w:type="dxa"/>
            <w:gridSpan w:val="10"/>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участия частных организаций в сфере транспортирования ТКО</w:t>
            </w:r>
          </w:p>
        </w:tc>
        <w:tc>
          <w:tcPr>
            <w:tcW w:w="3364" w:type="dxa"/>
            <w:gridSpan w:val="11"/>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Формирование актуального реестра организаций на рынке Москвы</w:t>
            </w:r>
          </w:p>
        </w:tc>
        <w:tc>
          <w:tcPr>
            <w:tcW w:w="126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Ежегодно</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17.2</w:t>
            </w:r>
          </w:p>
        </w:tc>
        <w:tc>
          <w:tcPr>
            <w:tcW w:w="3290"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Определение регионального оператора по обращению с ТКО</w:t>
            </w:r>
          </w:p>
        </w:tc>
        <w:tc>
          <w:tcPr>
            <w:tcW w:w="3853" w:type="dxa"/>
            <w:gridSpan w:val="10"/>
            <w:vMerge/>
          </w:tcPr>
          <w:p w:rsidR="00E74038" w:rsidRPr="00BF2DDF" w:rsidRDefault="00E74038" w:rsidP="0005446B">
            <w:pPr>
              <w:rPr>
                <w:rFonts w:ascii="Times New Roman" w:eastAsia="Times New Roman" w:hAnsi="Times New Roman" w:cs="Times New Roman"/>
                <w:sz w:val="24"/>
                <w:szCs w:val="24"/>
                <w:lang w:eastAsia="ru-RU"/>
              </w:rPr>
            </w:pPr>
          </w:p>
        </w:tc>
        <w:tc>
          <w:tcPr>
            <w:tcW w:w="3364" w:type="dxa"/>
            <w:gridSpan w:val="11"/>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Заключение соглашения между ответственным органом исполнительной власти города Москвы и региональным оператором по обращению с ТКО</w:t>
            </w:r>
          </w:p>
        </w:tc>
        <w:tc>
          <w:tcPr>
            <w:tcW w:w="126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Заключенное соглашение</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2021 год</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18. Рынок выполнения работ по благоустройству городской среды</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Всего в городе Москве в 2018 году исполнено 4850 контрактов на благоустройство (в том числе на уборку территорий) на сумму более 20 млрд. рублей, из которых выручка частных организаций с долей участия города Москвы менее 50 процентов составила более 18 млрд. рублей, или 89,7 процента. Данный показатель почти в 4,5 раза выше, чем целевой показатель для данного рынка, установленный к достижению к 2022 году Стандартом.</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Несмотря на уже достигнутые высокие показатели на рынке благоустройства городской среды, данное направление продолжает активно развиваться и совершенствоваться. В том числе в рамках налаживания обратной связи от жителей города. Так в городе Москве с 2011 года функционирует портал "Наш город". В рамках данного сервиса жители города могут принимать активное участие в контроле за выполнением управляющими и подрядными организациями работ по благоустройству и содержанию дворов, ремонту многоквартирных домов. В течение не более 8 рабочих дней органы исполнительной власти города Москвы обязаны дать ответ на замечания и интересующие граждан вопросы.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Целевое значение ключевого показателя развития конкуренции на 2022 год согласно </w:t>
            </w:r>
            <w:proofErr w:type="gramStart"/>
            <w:r w:rsidRPr="00BF2DDF">
              <w:rPr>
                <w:rFonts w:ascii="Times New Roman" w:hAnsi="Times New Roman" w:cs="Times New Roman"/>
                <w:sz w:val="24"/>
                <w:szCs w:val="24"/>
              </w:rPr>
              <w:t>Стандарту</w:t>
            </w:r>
            <w:proofErr w:type="gramEnd"/>
            <w:r w:rsidRPr="00BF2DDF">
              <w:rPr>
                <w:rFonts w:ascii="Times New Roman" w:hAnsi="Times New Roman" w:cs="Times New Roman"/>
                <w:sz w:val="24"/>
                <w:szCs w:val="24"/>
              </w:rPr>
              <w:t xml:space="preserve"> на рынке выполнения работ по благоустройству городской среды составляет 20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89,7</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91,4</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93,2</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капитального ремонта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3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71"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442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105" w:type="dxa"/>
            <w:gridSpan w:val="5"/>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3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71"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18.1</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Корректировка применяемой типовой документации на основании правоприменительной практики</w:t>
            </w:r>
          </w:p>
        </w:tc>
        <w:tc>
          <w:tcPr>
            <w:tcW w:w="2105" w:type="dxa"/>
            <w:gridSpan w:val="5"/>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Увеличение доли частных организаций, оказывающих услуги в сфере благоустройства городской среды</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внесенных корректировок</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 ежегодно</w:t>
            </w:r>
          </w:p>
        </w:tc>
        <w:tc>
          <w:tcPr>
            <w:tcW w:w="73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71" w:type="dxa"/>
            <w:gridSpan w:val="2"/>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капитального ремонта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18.2</w:t>
            </w:r>
          </w:p>
        </w:tc>
        <w:tc>
          <w:tcPr>
            <w:tcW w:w="442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Привлечение новых участников закупок путем повышения информированности о проводимых закупках в рамках общественного обсуждения</w:t>
            </w:r>
          </w:p>
        </w:tc>
        <w:tc>
          <w:tcPr>
            <w:tcW w:w="2105" w:type="dxa"/>
            <w:gridSpan w:val="5"/>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Количество закупок, прошедших процедуру общественного обсуждения</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w:t>
            </w:r>
          </w:p>
        </w:tc>
        <w:tc>
          <w:tcPr>
            <w:tcW w:w="73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71" w:type="dxa"/>
            <w:gridSpan w:val="2"/>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19. Рынок выполнения работ по содержанию и текущему ремонту общего имущества собственников помещений в многоквартирном доме</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 состоянию на 1 января 2019 г. на территории города Москвы располагаются 33,9 тысячи многоквартирных домов, из них около 31 тысячи, управление которыми осуществляют 132 государственных и муниципальных учреждения и 430 частных управляющих организаций. В отношении оставшихся порядка 3 тысяч многоквартирных домов управление осуществляют товарищества собственников жилья и жилищные, жилищно-строительные и иные специализированные потребительские кооперативы.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Суммарная площадь общего имущества собственников помещений в многоквартирных домах составляет 63006408 кв. м, из которых в управлении частных управляющих организаций находятся 13858509 кв. м, что согласно методике расчета, утвержденной Федеральной антимонопольной службой, дает значение ключевого показателя развития конкуренции 22 процента. Это больше, чем требует Стандарт, устанавливающий целевое значение к 2022 году в 20 процентов.</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В целом отмечается положительная динамика в оценке работы управляющих организаций в городе Москве. Так количество жалоб от граждан в 2018 году сократилось по сравнению с 2017 годом практически на 25 процентов. Несмотря на это порядка 12 процентов москвичей все еще оценивают свою удовлетворенность качеством услуг, оказываемых управляющими организациями, как низкую и скорее низкую</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Доля организаций частной формы собственности в сфере выполнения работ по содержанию и текущему ремонту общего </w:t>
            </w:r>
            <w:r w:rsidRPr="00BF2DDF">
              <w:rPr>
                <w:rFonts w:ascii="Times New Roman" w:hAnsi="Times New Roman" w:cs="Times New Roman"/>
                <w:sz w:val="24"/>
                <w:szCs w:val="24"/>
              </w:rPr>
              <w:lastRenderedPageBreak/>
              <w:t>имущества собственников помещений в многоквартирном доме</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22</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22,5</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23</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23,5</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Департамент жилищно-коммунального </w:t>
            </w:r>
            <w:r w:rsidRPr="00BF2DDF">
              <w:rPr>
                <w:rFonts w:ascii="Times New Roman" w:hAnsi="Times New Roman" w:cs="Times New Roman"/>
                <w:sz w:val="24"/>
                <w:szCs w:val="24"/>
              </w:rPr>
              <w:lastRenderedPageBreak/>
              <w:t>хозяйства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Государственная жилищная инспекция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префектуры административных округов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lastRenderedPageBreak/>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374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2785"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374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2785"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3554" w:type="dxa"/>
            <w:gridSpan w:val="1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1691" w:type="dxa"/>
            <w:gridSpan w:val="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19.1</w:t>
            </w:r>
          </w:p>
        </w:tc>
        <w:tc>
          <w:tcPr>
            <w:tcW w:w="374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Мониторинг подключения к Единому диспетчерскому центру города Москвы, организации работы Объединенных диспетчерских служб</w:t>
            </w:r>
          </w:p>
        </w:tc>
        <w:tc>
          <w:tcPr>
            <w:tcW w:w="2785" w:type="dxa"/>
            <w:gridSpan w:val="7"/>
            <w:vMerge w:val="restart"/>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Обеспечение равных условий деятельности управляющих организаций независимо от организационной формы - оказание экономической и организационной поддержки организациям, осуществляющим управление многоквартирными домами</w:t>
            </w: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мониторинга</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информационных технологий города Москвы</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19.2</w:t>
            </w:r>
          </w:p>
        </w:tc>
        <w:tc>
          <w:tcPr>
            <w:tcW w:w="374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Мониторинг заключения МФЦ договоров на выполнение функций по начислению платы за жилые помещения, коммунальные услуги, обслуживание запирающих устройств и иные услуги</w:t>
            </w:r>
          </w:p>
        </w:tc>
        <w:tc>
          <w:tcPr>
            <w:tcW w:w="2785" w:type="dxa"/>
            <w:gridSpan w:val="7"/>
            <w:vMerge/>
          </w:tcPr>
          <w:p w:rsidR="00E74038" w:rsidRPr="00BF2DDF" w:rsidRDefault="00E74038" w:rsidP="0005446B">
            <w:pPr>
              <w:rPr>
                <w:rFonts w:ascii="Times New Roman" w:eastAsia="Times New Roman" w:hAnsi="Times New Roman" w:cs="Times New Roman"/>
                <w:sz w:val="24"/>
                <w:szCs w:val="24"/>
                <w:lang w:eastAsia="ru-RU"/>
              </w:rPr>
            </w:pPr>
          </w:p>
        </w:tc>
        <w:tc>
          <w:tcPr>
            <w:tcW w:w="3554"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мониторинга</w:t>
            </w:r>
          </w:p>
        </w:tc>
        <w:tc>
          <w:tcPr>
            <w:tcW w:w="1691"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lastRenderedPageBreak/>
              <w:t>20. Рынок поставки сжиженного газа в баллонах</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Город Москва и все поселения, расположенные в пределах </w:t>
            </w:r>
            <w:proofErr w:type="spellStart"/>
            <w:r w:rsidRPr="00BF2DDF">
              <w:rPr>
                <w:rFonts w:ascii="Times New Roman" w:hAnsi="Times New Roman" w:cs="Times New Roman"/>
                <w:sz w:val="24"/>
                <w:szCs w:val="24"/>
              </w:rPr>
              <w:t>Новомосковского</w:t>
            </w:r>
            <w:proofErr w:type="spellEnd"/>
            <w:r w:rsidRPr="00BF2DDF">
              <w:rPr>
                <w:rFonts w:ascii="Times New Roman" w:hAnsi="Times New Roman" w:cs="Times New Roman"/>
                <w:sz w:val="24"/>
                <w:szCs w:val="24"/>
              </w:rPr>
              <w:t xml:space="preserve"> и Троицкого административных округов, по состоянию на 1 января 2019 г. подключены к централизованным системам газоснабжения Москвы и Московской области. Поставка сжиженного газа в баллонах осуществляется исключительно частными предприятиями для объектов индивидуального жилищного строительства и малого бизнеса. Согласно перечню общероссийского </w:t>
            </w:r>
            <w:hyperlink r:id="rId27" w:history="1">
              <w:r w:rsidRPr="00BF2DDF">
                <w:rPr>
                  <w:rFonts w:ascii="Times New Roman" w:hAnsi="Times New Roman" w:cs="Times New Roman"/>
                  <w:sz w:val="24"/>
                  <w:szCs w:val="24"/>
                </w:rPr>
                <w:t>классификатора</w:t>
              </w:r>
            </w:hyperlink>
            <w:r w:rsidRPr="00BF2DDF">
              <w:rPr>
                <w:rFonts w:ascii="Times New Roman" w:hAnsi="Times New Roman" w:cs="Times New Roman"/>
                <w:sz w:val="24"/>
                <w:szCs w:val="24"/>
              </w:rPr>
              <w:t xml:space="preserve"> видов экономической деятельности (ОКВЭД 2) в Москве зарегистрированы </w:t>
            </w:r>
            <w:hyperlink r:id="rId28" w:history="1">
              <w:r w:rsidRPr="00BF2DDF">
                <w:rPr>
                  <w:rFonts w:ascii="Times New Roman" w:hAnsi="Times New Roman" w:cs="Times New Roman"/>
                  <w:sz w:val="24"/>
                  <w:szCs w:val="24"/>
                </w:rPr>
                <w:t>18</w:t>
              </w:r>
            </w:hyperlink>
            <w:r w:rsidRPr="00BF2DDF">
              <w:rPr>
                <w:rFonts w:ascii="Times New Roman" w:hAnsi="Times New Roman" w:cs="Times New Roman"/>
                <w:sz w:val="24"/>
                <w:szCs w:val="24"/>
              </w:rPr>
              <w:t xml:space="preserve"> частных организаций, осуществляющих деятельность по поставке в том числе сжиженного топлива.</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Целевое значение ключевого показателя развития конкуренции на 2022 год согласно </w:t>
            </w:r>
            <w:proofErr w:type="gramStart"/>
            <w:r w:rsidRPr="00BF2DDF">
              <w:rPr>
                <w:rFonts w:ascii="Times New Roman" w:hAnsi="Times New Roman" w:cs="Times New Roman"/>
                <w:sz w:val="24"/>
                <w:szCs w:val="24"/>
              </w:rPr>
              <w:t>Стандарту</w:t>
            </w:r>
            <w:proofErr w:type="gramEnd"/>
            <w:r w:rsidRPr="00BF2DDF">
              <w:rPr>
                <w:rFonts w:ascii="Times New Roman" w:hAnsi="Times New Roman" w:cs="Times New Roman"/>
                <w:sz w:val="24"/>
                <w:szCs w:val="24"/>
              </w:rPr>
              <w:t xml:space="preserve"> на рынке поставки сжиженного газа в баллонах составляет 50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организации частной формы собственности в сфере поставки сжиженного газа в баллонах</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100</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100</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100</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100</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N п/п</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мероприятия по содействию развитию конкуренции на рынке</w:t>
            </w:r>
          </w:p>
        </w:tc>
        <w:tc>
          <w:tcPr>
            <w:tcW w:w="3853"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Цель мероприятия по содействию развитию конкуренции на рынке</w:t>
            </w:r>
          </w:p>
        </w:tc>
        <w:tc>
          <w:tcPr>
            <w:tcW w:w="2597"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Показатель, характеризующий степень достижения результата</w:t>
            </w:r>
          </w:p>
        </w:tc>
        <w:tc>
          <w:tcPr>
            <w:tcW w:w="237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Целевое значение/результат</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Срок исполнения</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исполнитель</w:t>
            </w:r>
          </w:p>
        </w:tc>
      </w:tr>
      <w:tr w:rsidR="00E74038" w:rsidTr="0005446B">
        <w:trPr>
          <w:gridAfter w:val="1"/>
          <w:wAfter w:w="51" w:type="dxa"/>
        </w:trPr>
        <w:tc>
          <w:tcPr>
            <w:tcW w:w="557" w:type="dxa"/>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1</w:t>
            </w:r>
          </w:p>
        </w:tc>
        <w:tc>
          <w:tcPr>
            <w:tcW w:w="2950"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w:t>
            </w:r>
          </w:p>
        </w:tc>
        <w:tc>
          <w:tcPr>
            <w:tcW w:w="3853" w:type="dxa"/>
            <w:gridSpan w:val="10"/>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3</w:t>
            </w:r>
          </w:p>
        </w:tc>
        <w:tc>
          <w:tcPr>
            <w:tcW w:w="2597" w:type="dxa"/>
            <w:gridSpan w:val="9"/>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4</w:t>
            </w:r>
          </w:p>
        </w:tc>
        <w:tc>
          <w:tcPr>
            <w:tcW w:w="2371" w:type="dxa"/>
            <w:gridSpan w:val="6"/>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5</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6</w:t>
            </w:r>
          </w:p>
        </w:tc>
        <w:tc>
          <w:tcPr>
            <w:tcW w:w="2694"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7</w:t>
            </w:r>
          </w:p>
        </w:tc>
      </w:tr>
      <w:tr w:rsidR="00E74038" w:rsidTr="0005446B">
        <w:trPr>
          <w:gridAfter w:val="1"/>
          <w:wAfter w:w="51" w:type="dxa"/>
        </w:trPr>
        <w:tc>
          <w:tcPr>
            <w:tcW w:w="557" w:type="dxa"/>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w:t>
            </w:r>
          </w:p>
        </w:tc>
        <w:tc>
          <w:tcPr>
            <w:tcW w:w="2950"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Проведение мониторинга доли частного сектора</w:t>
            </w:r>
          </w:p>
        </w:tc>
        <w:tc>
          <w:tcPr>
            <w:tcW w:w="3853" w:type="dxa"/>
            <w:gridSpan w:val="10"/>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Поддержание доли присутствия частного сектора в сфере поставки сжиженного газа в баллонах</w:t>
            </w:r>
          </w:p>
        </w:tc>
        <w:tc>
          <w:tcPr>
            <w:tcW w:w="2597" w:type="dxa"/>
            <w:gridSpan w:val="9"/>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Сформированный актуальный перечень организаций-</w:t>
            </w:r>
            <w:r w:rsidRPr="00BF2DDF">
              <w:rPr>
                <w:rFonts w:ascii="Times New Roman" w:hAnsi="Times New Roman" w:cs="Times New Roman"/>
                <w:sz w:val="24"/>
                <w:szCs w:val="24"/>
              </w:rPr>
              <w:lastRenderedPageBreak/>
              <w:t>поставщиков газа в баллонах</w:t>
            </w:r>
          </w:p>
        </w:tc>
        <w:tc>
          <w:tcPr>
            <w:tcW w:w="2371" w:type="dxa"/>
            <w:gridSpan w:val="6"/>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lastRenderedPageBreak/>
              <w:t>2 раза в год</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2019-2022 годы</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Pr="00BF2DDF" w:rsidRDefault="00E74038" w:rsidP="0005446B">
            <w:pPr>
              <w:pStyle w:val="ConsPlusNormal"/>
              <w:jc w:val="center"/>
              <w:outlineLvl w:val="2"/>
              <w:rPr>
                <w:rFonts w:ascii="Times New Roman" w:hAnsi="Times New Roman" w:cs="Times New Roman"/>
                <w:sz w:val="24"/>
                <w:szCs w:val="24"/>
              </w:rPr>
            </w:pPr>
            <w:r w:rsidRPr="00BF2DDF">
              <w:rPr>
                <w:rFonts w:ascii="Times New Roman" w:hAnsi="Times New Roman" w:cs="Times New Roman"/>
                <w:sz w:val="24"/>
                <w:szCs w:val="24"/>
              </w:rPr>
              <w:t>21. Рынок купли-продажи электрической энергии (мощности) на розничном рынке электрической энергии (мощности)</w:t>
            </w:r>
          </w:p>
        </w:tc>
      </w:tr>
      <w:tr w:rsidR="00E74038" w:rsidTr="0005446B">
        <w:trPr>
          <w:gridAfter w:val="1"/>
          <w:wAfter w:w="51" w:type="dxa"/>
        </w:trPr>
        <w:tc>
          <w:tcPr>
            <w:tcW w:w="15730" w:type="dxa"/>
            <w:gridSpan w:val="3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Исходная информация о рынке</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Город Москва на протяжении последних 10 лет занимает вторую строчку в рейтинге регионов Российской Федерации по объему потреблений электроэнергии, уступая первенство только Тюменской области. Ежегодно город потребляет более 56 млрд. </w:t>
            </w:r>
            <w:proofErr w:type="spellStart"/>
            <w:r w:rsidRPr="00BF2DDF">
              <w:rPr>
                <w:rFonts w:ascii="Times New Roman" w:hAnsi="Times New Roman" w:cs="Times New Roman"/>
                <w:sz w:val="24"/>
                <w:szCs w:val="24"/>
              </w:rPr>
              <w:t>кВтч</w:t>
            </w:r>
            <w:proofErr w:type="spellEnd"/>
            <w:r w:rsidRPr="00BF2DDF">
              <w:rPr>
                <w:rFonts w:ascii="Times New Roman" w:hAnsi="Times New Roman" w:cs="Times New Roman"/>
                <w:sz w:val="24"/>
                <w:szCs w:val="24"/>
              </w:rPr>
              <w:t xml:space="preserve"> электроэнергии.</w:t>
            </w:r>
          </w:p>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 xml:space="preserve">Общий объем полезного отпуска на розничном рынке электроэнергии составил более 5,4 млрд. </w:t>
            </w:r>
            <w:proofErr w:type="spellStart"/>
            <w:r w:rsidRPr="00BF2DDF">
              <w:rPr>
                <w:rFonts w:ascii="Times New Roman" w:hAnsi="Times New Roman" w:cs="Times New Roman"/>
                <w:sz w:val="24"/>
                <w:szCs w:val="24"/>
              </w:rPr>
              <w:t>кВтч</w:t>
            </w:r>
            <w:proofErr w:type="spellEnd"/>
            <w:r w:rsidRPr="00BF2DDF">
              <w:rPr>
                <w:rFonts w:ascii="Times New Roman" w:hAnsi="Times New Roman" w:cs="Times New Roman"/>
                <w:sz w:val="24"/>
                <w:szCs w:val="24"/>
              </w:rPr>
              <w:t xml:space="preserve">, из которых более 5,3 млрд. </w:t>
            </w:r>
            <w:proofErr w:type="spellStart"/>
            <w:r w:rsidRPr="00BF2DDF">
              <w:rPr>
                <w:rFonts w:ascii="Times New Roman" w:hAnsi="Times New Roman" w:cs="Times New Roman"/>
                <w:sz w:val="24"/>
                <w:szCs w:val="24"/>
              </w:rPr>
              <w:t>кВтч</w:t>
            </w:r>
            <w:proofErr w:type="spellEnd"/>
            <w:r w:rsidRPr="00BF2DDF">
              <w:rPr>
                <w:rFonts w:ascii="Times New Roman" w:hAnsi="Times New Roman" w:cs="Times New Roman"/>
                <w:sz w:val="24"/>
                <w:szCs w:val="24"/>
              </w:rPr>
              <w:t xml:space="preserve"> были отпущены розничным потребителям частными </w:t>
            </w:r>
            <w:proofErr w:type="spellStart"/>
            <w:r w:rsidRPr="00BF2DDF">
              <w:rPr>
                <w:rFonts w:ascii="Times New Roman" w:hAnsi="Times New Roman" w:cs="Times New Roman"/>
                <w:sz w:val="24"/>
                <w:szCs w:val="24"/>
              </w:rPr>
              <w:t>энергопоставляющими</w:t>
            </w:r>
            <w:proofErr w:type="spellEnd"/>
            <w:r w:rsidRPr="00BF2DDF">
              <w:rPr>
                <w:rFonts w:ascii="Times New Roman" w:hAnsi="Times New Roman" w:cs="Times New Roman"/>
                <w:sz w:val="24"/>
                <w:szCs w:val="24"/>
              </w:rPr>
              <w:t xml:space="preserve"> организациями. В соответствии с методикой, утвержденной Федеральной антимонопольной службой, значение ключевого показателя на данном рынке равно 97,7 процента. Этот показатель значительно превышает установленное Стандартом целевое значение (30 процентов)</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Наименование ключевого показателя</w:t>
            </w:r>
          </w:p>
        </w:tc>
        <w:tc>
          <w:tcPr>
            <w:tcW w:w="2194" w:type="dxa"/>
            <w:gridSpan w:val="8"/>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Единицы измерения</w:t>
            </w:r>
          </w:p>
        </w:tc>
        <w:tc>
          <w:tcPr>
            <w:tcW w:w="1360" w:type="dxa"/>
            <w:gridSpan w:val="4"/>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2019 год (</w:t>
            </w:r>
            <w:proofErr w:type="spellStart"/>
            <w:r w:rsidRPr="00BF2DDF">
              <w:rPr>
                <w:rFonts w:ascii="Times New Roman" w:hAnsi="Times New Roman" w:cs="Times New Roman"/>
                <w:sz w:val="24"/>
                <w:szCs w:val="24"/>
              </w:rPr>
              <w:t>исх</w:t>
            </w:r>
            <w:proofErr w:type="spellEnd"/>
            <w:r w:rsidRPr="00BF2DDF">
              <w:rPr>
                <w:rFonts w:ascii="Times New Roman" w:hAnsi="Times New Roman" w:cs="Times New Roman"/>
                <w:sz w:val="24"/>
                <w:szCs w:val="24"/>
              </w:rPr>
              <w:t>)</w:t>
            </w:r>
          </w:p>
        </w:tc>
        <w:tc>
          <w:tcPr>
            <w:tcW w:w="2399" w:type="dxa"/>
            <w:gridSpan w:val="7"/>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Целевые значения показателя</w:t>
            </w:r>
          </w:p>
        </w:tc>
        <w:tc>
          <w:tcPr>
            <w:tcW w:w="2694" w:type="dxa"/>
            <w:gridSpan w:val="3"/>
            <w:vMerge w:val="restart"/>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Pr="00BF2DDF" w:rsidRDefault="00E74038" w:rsidP="0005446B">
            <w:pPr>
              <w:rPr>
                <w:rFonts w:ascii="Times New Roman" w:eastAsia="Times New Roman" w:hAnsi="Times New Roman" w:cs="Times New Roman"/>
                <w:sz w:val="24"/>
                <w:szCs w:val="24"/>
                <w:lang w:eastAsia="ru-RU"/>
              </w:rPr>
            </w:pPr>
          </w:p>
        </w:tc>
        <w:tc>
          <w:tcPr>
            <w:tcW w:w="2194" w:type="dxa"/>
            <w:gridSpan w:val="8"/>
            <w:vMerge/>
          </w:tcPr>
          <w:p w:rsidR="00E74038" w:rsidRPr="00BF2DDF" w:rsidRDefault="00E74038" w:rsidP="0005446B">
            <w:pPr>
              <w:rPr>
                <w:rFonts w:ascii="Times New Roman" w:eastAsia="Times New Roman" w:hAnsi="Times New Roman" w:cs="Times New Roman"/>
                <w:sz w:val="24"/>
                <w:szCs w:val="24"/>
                <w:lang w:eastAsia="ru-RU"/>
              </w:rPr>
            </w:pPr>
          </w:p>
        </w:tc>
        <w:tc>
          <w:tcPr>
            <w:tcW w:w="1360" w:type="dxa"/>
            <w:gridSpan w:val="4"/>
            <w:vMerge/>
          </w:tcPr>
          <w:p w:rsidR="00E74038" w:rsidRPr="00BF2DDF" w:rsidRDefault="00E74038" w:rsidP="0005446B">
            <w:pPr>
              <w:rPr>
                <w:rFonts w:ascii="Times New Roman" w:eastAsia="Times New Roman" w:hAnsi="Times New Roman" w:cs="Times New Roman"/>
                <w:sz w:val="24"/>
                <w:szCs w:val="24"/>
                <w:lang w:eastAsia="ru-RU"/>
              </w:rPr>
            </w:pPr>
          </w:p>
        </w:tc>
        <w:tc>
          <w:tcPr>
            <w:tcW w:w="677"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2020 год</w:t>
            </w:r>
          </w:p>
        </w:tc>
        <w:tc>
          <w:tcPr>
            <w:tcW w:w="1014" w:type="dxa"/>
            <w:gridSpan w:val="2"/>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2021 год</w:t>
            </w:r>
          </w:p>
        </w:tc>
        <w:tc>
          <w:tcPr>
            <w:tcW w:w="708" w:type="dxa"/>
            <w:gridSpan w:val="3"/>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2022 год</w:t>
            </w:r>
          </w:p>
        </w:tc>
        <w:tc>
          <w:tcPr>
            <w:tcW w:w="2694" w:type="dxa"/>
            <w:gridSpan w:val="3"/>
            <w:vMerge/>
          </w:tcPr>
          <w:p w:rsidR="00E74038" w:rsidRPr="00BF2DDF" w:rsidRDefault="00E74038" w:rsidP="0005446B">
            <w:pPr>
              <w:rPr>
                <w:rFonts w:ascii="Times New Roman" w:eastAsia="Times New Roman" w:hAnsi="Times New Roman" w:cs="Times New Roman"/>
                <w:sz w:val="24"/>
                <w:szCs w:val="24"/>
                <w:lang w:eastAsia="ru-RU"/>
              </w:rPr>
            </w:pPr>
          </w:p>
        </w:tc>
      </w:tr>
      <w:tr w:rsidR="00E74038" w:rsidTr="0005446B">
        <w:trPr>
          <w:gridAfter w:val="1"/>
          <w:wAfter w:w="51" w:type="dxa"/>
        </w:trPr>
        <w:tc>
          <w:tcPr>
            <w:tcW w:w="7083" w:type="dxa"/>
            <w:gridSpan w:val="1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2194" w:type="dxa"/>
            <w:gridSpan w:val="8"/>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процентов</w:t>
            </w:r>
          </w:p>
        </w:tc>
        <w:tc>
          <w:tcPr>
            <w:tcW w:w="1360" w:type="dxa"/>
            <w:gridSpan w:val="4"/>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97,7</w:t>
            </w:r>
          </w:p>
        </w:tc>
        <w:tc>
          <w:tcPr>
            <w:tcW w:w="677"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97,8</w:t>
            </w:r>
          </w:p>
        </w:tc>
        <w:tc>
          <w:tcPr>
            <w:tcW w:w="1014" w:type="dxa"/>
            <w:gridSpan w:val="2"/>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97,9</w:t>
            </w:r>
          </w:p>
        </w:tc>
        <w:tc>
          <w:tcPr>
            <w:tcW w:w="708"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98</w:t>
            </w:r>
          </w:p>
        </w:tc>
        <w:tc>
          <w:tcPr>
            <w:tcW w:w="2694" w:type="dxa"/>
            <w:gridSpan w:val="3"/>
          </w:tcPr>
          <w:p w:rsidR="00E74038" w:rsidRPr="00BF2DDF" w:rsidRDefault="00E74038" w:rsidP="0005446B">
            <w:pPr>
              <w:pStyle w:val="ConsPlusNormal"/>
              <w:rPr>
                <w:rFonts w:ascii="Times New Roman" w:hAnsi="Times New Roman" w:cs="Times New Roman"/>
                <w:sz w:val="24"/>
                <w:szCs w:val="24"/>
              </w:rPr>
            </w:pPr>
            <w:r w:rsidRPr="00BF2DDF">
              <w:rPr>
                <w:rFonts w:ascii="Times New Roman" w:hAnsi="Times New Roman" w:cs="Times New Roman"/>
                <w:sz w:val="24"/>
                <w:szCs w:val="24"/>
              </w:rP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Pr="00BF2DDF" w:rsidRDefault="00E74038" w:rsidP="0005446B">
            <w:pPr>
              <w:pStyle w:val="ConsPlusNormal"/>
              <w:jc w:val="center"/>
              <w:rPr>
                <w:rFonts w:ascii="Times New Roman" w:hAnsi="Times New Roman" w:cs="Times New Roman"/>
                <w:sz w:val="24"/>
                <w:szCs w:val="24"/>
              </w:rPr>
            </w:pPr>
            <w:r w:rsidRPr="00BF2DDF">
              <w:rPr>
                <w:rFonts w:ascii="Times New Roman" w:hAnsi="Times New Roman" w:cs="Times New Roman"/>
                <w:sz w:val="24"/>
                <w:szCs w:val="24"/>
              </w:rP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3981" w:type="dxa"/>
            <w:gridSpan w:val="13"/>
          </w:tcPr>
          <w:p w:rsidR="00E74038" w:rsidRDefault="00E74038" w:rsidP="0005446B">
            <w:pPr>
              <w:pStyle w:val="ConsPlusNormal"/>
              <w:jc w:val="center"/>
            </w:pPr>
            <w:r>
              <w:t>Показатель, характеризующий степень достижения результата</w:t>
            </w:r>
          </w:p>
        </w:tc>
        <w:tc>
          <w:tcPr>
            <w:tcW w:w="1264" w:type="dxa"/>
            <w:gridSpan w:val="3"/>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3981" w:type="dxa"/>
            <w:gridSpan w:val="13"/>
          </w:tcPr>
          <w:p w:rsidR="00E74038" w:rsidRDefault="00E74038" w:rsidP="0005446B">
            <w:pPr>
              <w:pStyle w:val="ConsPlusNormal"/>
              <w:jc w:val="center"/>
            </w:pPr>
            <w:r>
              <w:t>4</w:t>
            </w:r>
          </w:p>
        </w:tc>
        <w:tc>
          <w:tcPr>
            <w:tcW w:w="1264" w:type="dxa"/>
            <w:gridSpan w:val="3"/>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21.1</w:t>
            </w:r>
          </w:p>
        </w:tc>
        <w:tc>
          <w:tcPr>
            <w:tcW w:w="3290" w:type="dxa"/>
            <w:gridSpan w:val="3"/>
          </w:tcPr>
          <w:p w:rsidR="00E74038" w:rsidRDefault="00E74038" w:rsidP="0005446B">
            <w:pPr>
              <w:pStyle w:val="ConsPlusNormal"/>
            </w:pPr>
            <w:r>
              <w:t xml:space="preserve">Проведение мониторинга доли </w:t>
            </w:r>
            <w:r>
              <w:lastRenderedPageBreak/>
              <w:t>частного сектора</w:t>
            </w:r>
          </w:p>
        </w:tc>
        <w:tc>
          <w:tcPr>
            <w:tcW w:w="3236" w:type="dxa"/>
            <w:gridSpan w:val="8"/>
          </w:tcPr>
          <w:p w:rsidR="00E74038" w:rsidRDefault="00E74038" w:rsidP="0005446B">
            <w:pPr>
              <w:pStyle w:val="ConsPlusNormal"/>
            </w:pPr>
            <w:r>
              <w:lastRenderedPageBreak/>
              <w:t xml:space="preserve">Поддержание доли присутствия </w:t>
            </w:r>
            <w:r>
              <w:lastRenderedPageBreak/>
              <w:t>частного сектора в сфере купли-продажи электрической энергии (мощности) на розничном рынке электрической энергии (мощности)</w:t>
            </w:r>
          </w:p>
        </w:tc>
        <w:tc>
          <w:tcPr>
            <w:tcW w:w="3981" w:type="dxa"/>
            <w:gridSpan w:val="13"/>
          </w:tcPr>
          <w:p w:rsidR="00E74038" w:rsidRDefault="00E74038" w:rsidP="0005446B">
            <w:pPr>
              <w:pStyle w:val="ConsPlusNormal"/>
            </w:pPr>
            <w:r>
              <w:lastRenderedPageBreak/>
              <w:t xml:space="preserve">Сформированный актуальный перечень </w:t>
            </w:r>
            <w:r>
              <w:lastRenderedPageBreak/>
              <w:t>организаций с указанием объемов полезного отпуска электроэнергии</w:t>
            </w:r>
          </w:p>
        </w:tc>
        <w:tc>
          <w:tcPr>
            <w:tcW w:w="1264" w:type="dxa"/>
            <w:gridSpan w:val="3"/>
          </w:tcPr>
          <w:p w:rsidR="00E74038" w:rsidRDefault="00E74038" w:rsidP="0005446B">
            <w:pPr>
              <w:pStyle w:val="ConsPlusNormal"/>
            </w:pPr>
            <w:r>
              <w:lastRenderedPageBreak/>
              <w:t>2 раза в год</w:t>
            </w:r>
          </w:p>
        </w:tc>
        <w:tc>
          <w:tcPr>
            <w:tcW w:w="708" w:type="dxa"/>
            <w:gridSpan w:val="3"/>
          </w:tcPr>
          <w:p w:rsidR="00E74038" w:rsidRDefault="00E74038" w:rsidP="0005446B">
            <w:pPr>
              <w:pStyle w:val="ConsPlusNormal"/>
            </w:pPr>
            <w:r>
              <w:t>2019-</w:t>
            </w:r>
            <w:r>
              <w:lastRenderedPageBreak/>
              <w:t>2022 годы</w:t>
            </w:r>
          </w:p>
        </w:tc>
        <w:tc>
          <w:tcPr>
            <w:tcW w:w="2694" w:type="dxa"/>
            <w:gridSpan w:val="3"/>
          </w:tcPr>
          <w:p w:rsidR="00E74038" w:rsidRDefault="00E74038" w:rsidP="0005446B">
            <w:pPr>
              <w:pStyle w:val="ConsPlusNormal"/>
            </w:pPr>
            <w:r>
              <w:lastRenderedPageBreak/>
              <w:t>Департамент жилищно-</w:t>
            </w:r>
            <w:r>
              <w:lastRenderedPageBreak/>
              <w:t>коммунального хозяйства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lastRenderedPageBreak/>
              <w:t xml:space="preserve">22. Рынок производства электрической энергии (мощности) на розничном рынке электрической энергии (мощности), включая производство в режиме </w:t>
            </w:r>
            <w:proofErr w:type="spellStart"/>
            <w:r>
              <w:t>когенерации</w:t>
            </w:r>
            <w:proofErr w:type="spellEnd"/>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Московский </w:t>
            </w:r>
            <w:proofErr w:type="spellStart"/>
            <w:r>
              <w:t>энергорегион</w:t>
            </w:r>
            <w:proofErr w:type="spellEnd"/>
            <w:r>
              <w:t xml:space="preserve"> традиционно занимает первую строчку в рейтинге регионов Российской Федерации по уровню </w:t>
            </w:r>
            <w:proofErr w:type="spellStart"/>
            <w:r>
              <w:t>энергодефицита</w:t>
            </w:r>
            <w:proofErr w:type="spellEnd"/>
            <w:r>
              <w:t xml:space="preserve">, так как потребление превышает собственное производство более чем на 35 млрд. </w:t>
            </w:r>
            <w:proofErr w:type="spellStart"/>
            <w:r>
              <w:t>кВтч</w:t>
            </w:r>
            <w:proofErr w:type="spellEnd"/>
            <w:r>
              <w:t>.</w:t>
            </w:r>
          </w:p>
          <w:p w:rsidR="00E74038" w:rsidRDefault="00E74038" w:rsidP="0005446B">
            <w:pPr>
              <w:pStyle w:val="ConsPlusNormal"/>
            </w:pPr>
            <w:r>
              <w:t xml:space="preserve">В 2018 году производство электроэнергии осуществлялось на 23 объектах </w:t>
            </w:r>
            <w:proofErr w:type="spellStart"/>
            <w:r>
              <w:t>электрогенерации</w:t>
            </w:r>
            <w:proofErr w:type="spellEnd"/>
            <w:r>
              <w:t xml:space="preserve"> (4 - гидроэлектростанции, 11 - теплоэлектроцентрали, 2 - газотурбинные электростанции, 3 - тепловые электростанции, 2 - специализированные заводы, 1 - газораспределительные пункты), принадлежащих 10 хозяйствующим субъектам, из которых 7 - частные организации. Общий объем произведенной в 2018 году на территории города Москвы электроэнергии составил 51,4 млрд. </w:t>
            </w:r>
            <w:proofErr w:type="spellStart"/>
            <w:r>
              <w:t>кВтч</w:t>
            </w:r>
            <w:proofErr w:type="spellEnd"/>
            <w:r>
              <w:t xml:space="preserve">, из которых около 49,2 млрд. </w:t>
            </w:r>
            <w:proofErr w:type="spellStart"/>
            <w:r>
              <w:t>кВтч</w:t>
            </w:r>
            <w:proofErr w:type="spellEnd"/>
            <w:r>
              <w:t xml:space="preserve"> - произведены частными организациями. В соответствии с методикой, утвержденной Федеральной антимонопольной службой, значение ключевого показателя на данном рынке равно 95,7 процента. Этот показатель значительно превышает установленное Стандартом целевое значение (30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95,7</w:t>
            </w:r>
          </w:p>
        </w:tc>
        <w:tc>
          <w:tcPr>
            <w:tcW w:w="677" w:type="dxa"/>
            <w:gridSpan w:val="2"/>
          </w:tcPr>
          <w:p w:rsidR="00E74038" w:rsidRDefault="00E74038" w:rsidP="0005446B">
            <w:pPr>
              <w:pStyle w:val="ConsPlusNormal"/>
            </w:pPr>
            <w:r>
              <w:t>95,8</w:t>
            </w:r>
          </w:p>
        </w:tc>
        <w:tc>
          <w:tcPr>
            <w:tcW w:w="1014" w:type="dxa"/>
            <w:gridSpan w:val="2"/>
          </w:tcPr>
          <w:p w:rsidR="00E74038" w:rsidRDefault="00E74038" w:rsidP="0005446B">
            <w:pPr>
              <w:pStyle w:val="ConsPlusNormal"/>
            </w:pPr>
            <w:r>
              <w:t>95,9</w:t>
            </w:r>
          </w:p>
        </w:tc>
        <w:tc>
          <w:tcPr>
            <w:tcW w:w="708" w:type="dxa"/>
            <w:gridSpan w:val="3"/>
          </w:tcPr>
          <w:p w:rsidR="00E74038" w:rsidRDefault="00E74038" w:rsidP="0005446B">
            <w:pPr>
              <w:pStyle w:val="ConsPlusNormal"/>
            </w:pPr>
            <w:r>
              <w:t>96</w:t>
            </w:r>
          </w:p>
        </w:tc>
        <w:tc>
          <w:tcPr>
            <w:tcW w:w="2694" w:type="dxa"/>
            <w:gridSpan w:val="3"/>
          </w:tcPr>
          <w:p w:rsidR="00E74038" w:rsidRDefault="00E74038" w:rsidP="0005446B">
            <w:pPr>
              <w:pStyle w:val="ConsPlusNormal"/>
            </w:pPr>
            <w: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741" w:type="dxa"/>
            <w:gridSpan w:val="4"/>
          </w:tcPr>
          <w:p w:rsidR="00E74038" w:rsidRDefault="00E74038" w:rsidP="0005446B">
            <w:pPr>
              <w:pStyle w:val="ConsPlusNormal"/>
              <w:jc w:val="center"/>
            </w:pPr>
            <w:r>
              <w:t xml:space="preserve">Наименование мероприятия по содействию развитию конкуренции </w:t>
            </w:r>
            <w:r>
              <w:lastRenderedPageBreak/>
              <w:t>на рынке</w:t>
            </w:r>
          </w:p>
        </w:tc>
        <w:tc>
          <w:tcPr>
            <w:tcW w:w="2785" w:type="dxa"/>
            <w:gridSpan w:val="7"/>
          </w:tcPr>
          <w:p w:rsidR="00E74038" w:rsidRDefault="00E74038" w:rsidP="0005446B">
            <w:pPr>
              <w:pStyle w:val="ConsPlusNormal"/>
              <w:jc w:val="center"/>
            </w:pPr>
            <w:r>
              <w:lastRenderedPageBreak/>
              <w:t xml:space="preserve">Цель мероприятия по содействию развитию </w:t>
            </w:r>
            <w:r>
              <w:lastRenderedPageBreak/>
              <w:t>конкуренции на рынке</w:t>
            </w:r>
          </w:p>
        </w:tc>
        <w:tc>
          <w:tcPr>
            <w:tcW w:w="4231" w:type="dxa"/>
            <w:gridSpan w:val="14"/>
          </w:tcPr>
          <w:p w:rsidR="00E74038" w:rsidRDefault="00E74038" w:rsidP="0005446B">
            <w:pPr>
              <w:pStyle w:val="ConsPlusNormal"/>
              <w:jc w:val="center"/>
            </w:pPr>
            <w:r>
              <w:lastRenderedPageBreak/>
              <w:t>Показатель, характеризующий степень достижении результата</w:t>
            </w:r>
          </w:p>
        </w:tc>
        <w:tc>
          <w:tcPr>
            <w:tcW w:w="1014" w:type="dxa"/>
            <w:gridSpan w:val="2"/>
          </w:tcPr>
          <w:p w:rsidR="00E74038" w:rsidRDefault="00E74038" w:rsidP="0005446B">
            <w:pPr>
              <w:pStyle w:val="ConsPlusNormal"/>
              <w:jc w:val="center"/>
            </w:pPr>
            <w:r>
              <w:t>Целевое значение</w:t>
            </w:r>
            <w:r>
              <w:lastRenderedPageBreak/>
              <w:t>/результат</w:t>
            </w:r>
          </w:p>
        </w:tc>
        <w:tc>
          <w:tcPr>
            <w:tcW w:w="708" w:type="dxa"/>
            <w:gridSpan w:val="3"/>
          </w:tcPr>
          <w:p w:rsidR="00E74038" w:rsidRDefault="00E74038" w:rsidP="0005446B">
            <w:pPr>
              <w:pStyle w:val="ConsPlusNormal"/>
              <w:jc w:val="center"/>
            </w:pPr>
            <w:r>
              <w:lastRenderedPageBreak/>
              <w:t>Срок испол</w:t>
            </w:r>
            <w:r>
              <w:lastRenderedPageBreak/>
              <w:t>нения</w:t>
            </w:r>
          </w:p>
        </w:tc>
        <w:tc>
          <w:tcPr>
            <w:tcW w:w="2694" w:type="dxa"/>
            <w:gridSpan w:val="3"/>
          </w:tcPr>
          <w:p w:rsidR="00E74038" w:rsidRDefault="00E74038" w:rsidP="0005446B">
            <w:pPr>
              <w:pStyle w:val="ConsPlusNormal"/>
              <w:jc w:val="center"/>
            </w:pPr>
            <w:r>
              <w:lastRenderedPageBreak/>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741" w:type="dxa"/>
            <w:gridSpan w:val="4"/>
          </w:tcPr>
          <w:p w:rsidR="00E74038" w:rsidRDefault="00E74038" w:rsidP="0005446B">
            <w:pPr>
              <w:pStyle w:val="ConsPlusNormal"/>
              <w:jc w:val="center"/>
            </w:pPr>
            <w:r>
              <w:t>2</w:t>
            </w:r>
          </w:p>
        </w:tc>
        <w:tc>
          <w:tcPr>
            <w:tcW w:w="2785" w:type="dxa"/>
            <w:gridSpan w:val="7"/>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22.1</w:t>
            </w:r>
          </w:p>
        </w:tc>
        <w:tc>
          <w:tcPr>
            <w:tcW w:w="3741" w:type="dxa"/>
            <w:gridSpan w:val="4"/>
          </w:tcPr>
          <w:p w:rsidR="00E74038" w:rsidRDefault="00E74038" w:rsidP="0005446B">
            <w:pPr>
              <w:pStyle w:val="ConsPlusNormal"/>
            </w:pPr>
            <w:r>
              <w:t>Проведение мониторинга доли частного сектора</w:t>
            </w:r>
          </w:p>
        </w:tc>
        <w:tc>
          <w:tcPr>
            <w:tcW w:w="2785" w:type="dxa"/>
            <w:gridSpan w:val="7"/>
          </w:tcPr>
          <w:p w:rsidR="00E74038" w:rsidRDefault="00E74038" w:rsidP="0005446B">
            <w:pPr>
              <w:pStyle w:val="ConsPlusNormal"/>
            </w:pPr>
            <w:r>
              <w:t>Поддержание доли присутствия частного сектора в сфере производства электрической энергии (мощности) на розничном рынке электрической энергии (мощности)</w:t>
            </w:r>
          </w:p>
        </w:tc>
        <w:tc>
          <w:tcPr>
            <w:tcW w:w="4231" w:type="dxa"/>
            <w:gridSpan w:val="14"/>
          </w:tcPr>
          <w:p w:rsidR="00E74038" w:rsidRDefault="00E74038" w:rsidP="0005446B">
            <w:pPr>
              <w:pStyle w:val="ConsPlusNormal"/>
            </w:pPr>
            <w:r>
              <w:t>Сформированный актуальный перечень организаций с указанием объемов полезного отпуска электроэнергии</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жилищно-коммунального хозяйства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23. Рынок нефтепродуктов</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По данным аналитического агентства "АВТОСТАТ" город Москва находится на первом месте в Российской Федерации по объему потребляемого топлива - более 5 млн. тонн в год, что составляет порядка 8,5 процента от общего потребления топлива в стране.</w:t>
            </w:r>
          </w:p>
          <w:p w:rsidR="00E74038" w:rsidRDefault="00E74038" w:rsidP="0005446B">
            <w:pPr>
              <w:pStyle w:val="ConsPlusNormal"/>
            </w:pPr>
            <w:r>
              <w:t xml:space="preserve">На территории Москвы по данным Федеральной службы статистики по состоянию на 01.01.2019 осуществляли деятельность по розничной продаже нефтепродуктов (бензин, дизельное топливо и СУГ) 711 АЗС и 53 АГЗС. Из них 580 АЗС принадлежат крупным нефтегазовым компаниям (Лукойл, </w:t>
            </w:r>
            <w:proofErr w:type="spellStart"/>
            <w:r>
              <w:t>Газпромнефть</w:t>
            </w:r>
            <w:proofErr w:type="spellEnd"/>
            <w:r>
              <w:t>, ТНК, Роснефть и др.), а 184 - предприятиям среднего и малого бизнеса.</w:t>
            </w:r>
          </w:p>
          <w:p w:rsidR="00E74038" w:rsidRDefault="00E74038" w:rsidP="0005446B">
            <w:pPr>
              <w:pStyle w:val="ConsPlusNormal"/>
            </w:pPr>
            <w:r>
              <w:t>Компании с государственным или муниципальным участием более 50 процентов на рынке розничной торговли нефтепродуктами в городе Москве отсутствуют.</w:t>
            </w:r>
          </w:p>
          <w:p w:rsidR="00E74038" w:rsidRDefault="00E74038" w:rsidP="0005446B">
            <w:pPr>
              <w:pStyle w:val="ConsPlusNormal"/>
            </w:pPr>
            <w:r>
              <w:t>Сбор сведений об объемах реализованных нефтепродуктов всеми участниками данного рынка органами исполнительной власти города Москвы не осуществляется, однако, учитывая, что вся розничная торговля нефтепродуктами сосредоточена в сфере частных компаний, значение ключевого показателя развития конкуренции равно 100 процентам.</w:t>
            </w:r>
          </w:p>
          <w:p w:rsidR="00E74038" w:rsidRDefault="00E74038" w:rsidP="0005446B">
            <w:pPr>
              <w:pStyle w:val="ConsPlusNormal"/>
            </w:pPr>
            <w:r>
              <w:t xml:space="preserve">Целевое значение ключевого показателя развития конкуренции на 2022 год согласно </w:t>
            </w:r>
            <w:proofErr w:type="gramStart"/>
            <w:r>
              <w:t>Стандарту</w:t>
            </w:r>
            <w:proofErr w:type="gramEnd"/>
            <w:r>
              <w:t xml:space="preserve"> на рынке нефтепродуктов составляет 90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lastRenderedPageBreak/>
              <w:t>Доля организаций частной формы собственности на рынке нефтепродуктов</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100</w:t>
            </w:r>
          </w:p>
        </w:tc>
        <w:tc>
          <w:tcPr>
            <w:tcW w:w="677" w:type="dxa"/>
            <w:gridSpan w:val="2"/>
          </w:tcPr>
          <w:p w:rsidR="00E74038" w:rsidRDefault="00E74038" w:rsidP="0005446B">
            <w:pPr>
              <w:pStyle w:val="ConsPlusNormal"/>
            </w:pPr>
            <w:r>
              <w:t>100</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100</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2950" w:type="dxa"/>
            <w:gridSpan w:val="2"/>
          </w:tcPr>
          <w:p w:rsidR="00E74038" w:rsidRDefault="00E74038" w:rsidP="0005446B">
            <w:pPr>
              <w:pStyle w:val="ConsPlusNormal"/>
              <w:jc w:val="center"/>
            </w:pPr>
            <w:r>
              <w:t>Наименование мероприятия по содействию развитию конкуренции на рынке</w:t>
            </w:r>
          </w:p>
        </w:tc>
        <w:tc>
          <w:tcPr>
            <w:tcW w:w="3576" w:type="dxa"/>
            <w:gridSpan w:val="9"/>
          </w:tcPr>
          <w:p w:rsidR="00E74038" w:rsidRDefault="00E74038" w:rsidP="0005446B">
            <w:pPr>
              <w:pStyle w:val="ConsPlusNormal"/>
              <w:jc w:val="center"/>
            </w:pPr>
            <w:r>
              <w:t>Цель мероприятия по содействию развитию конкуренции на рынке</w:t>
            </w:r>
          </w:p>
        </w:tc>
        <w:tc>
          <w:tcPr>
            <w:tcW w:w="4231" w:type="dxa"/>
            <w:gridSpan w:val="14"/>
          </w:tcPr>
          <w:p w:rsidR="00E74038" w:rsidRDefault="00E74038" w:rsidP="0005446B">
            <w:pPr>
              <w:pStyle w:val="ConsPlusNormal"/>
              <w:jc w:val="center"/>
            </w:pPr>
            <w:r>
              <w:t>Показатель, характеризующий степень достижения результата</w:t>
            </w:r>
          </w:p>
        </w:tc>
        <w:tc>
          <w:tcPr>
            <w:tcW w:w="1014" w:type="dxa"/>
            <w:gridSpan w:val="2"/>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2950" w:type="dxa"/>
            <w:gridSpan w:val="2"/>
          </w:tcPr>
          <w:p w:rsidR="00E74038" w:rsidRDefault="00E74038" w:rsidP="0005446B">
            <w:pPr>
              <w:pStyle w:val="ConsPlusNormal"/>
              <w:jc w:val="center"/>
            </w:pPr>
            <w:r>
              <w:t>2</w:t>
            </w:r>
          </w:p>
        </w:tc>
        <w:tc>
          <w:tcPr>
            <w:tcW w:w="3576" w:type="dxa"/>
            <w:gridSpan w:val="9"/>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23.1</w:t>
            </w:r>
          </w:p>
        </w:tc>
        <w:tc>
          <w:tcPr>
            <w:tcW w:w="2950" w:type="dxa"/>
            <w:gridSpan w:val="2"/>
          </w:tcPr>
          <w:p w:rsidR="00E74038" w:rsidRDefault="00E74038" w:rsidP="0005446B">
            <w:pPr>
              <w:pStyle w:val="ConsPlusNormal"/>
            </w:pPr>
            <w:r>
              <w:t>Проведение мониторинга доли частного сектора</w:t>
            </w:r>
          </w:p>
        </w:tc>
        <w:tc>
          <w:tcPr>
            <w:tcW w:w="3576" w:type="dxa"/>
            <w:gridSpan w:val="9"/>
          </w:tcPr>
          <w:p w:rsidR="00E74038" w:rsidRDefault="00E74038" w:rsidP="0005446B">
            <w:pPr>
              <w:pStyle w:val="ConsPlusNormal"/>
            </w:pPr>
            <w:r>
              <w:t>Поддержание доли присутствия частного сектора в сфере розничной торговли нефтепродуктами</w:t>
            </w:r>
          </w:p>
        </w:tc>
        <w:tc>
          <w:tcPr>
            <w:tcW w:w="4231" w:type="dxa"/>
            <w:gridSpan w:val="14"/>
          </w:tcPr>
          <w:p w:rsidR="00E74038" w:rsidRDefault="00E74038" w:rsidP="0005446B">
            <w:pPr>
              <w:pStyle w:val="ConsPlusNormal"/>
            </w:pPr>
            <w:r>
              <w:t>Сформированный актуальный перечень организаций в сфере розничной торговли нефтепродуктами</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24. Рынок оказания услуг по перевозке пассажиров автомобильным транспортом по муниципальным маршрутам регулярных перевозок</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По состоянию на 1 января 2019 г. услуги по перевозке пассажиров по муниципальным маршрутам регулярных перевозок пассажиров и багажа автомобильным транспортом в городе Москве (далее также - муниципальные маршруты) оказывали 20 организаций, из которых 19 - частные организации и 1 - Государственное унитарное предприятие города Москвы "</w:t>
            </w:r>
            <w:proofErr w:type="spellStart"/>
            <w:r>
              <w:t>Мосгортранс</w:t>
            </w:r>
            <w:proofErr w:type="spellEnd"/>
            <w:r>
              <w:t>".</w:t>
            </w:r>
          </w:p>
          <w:p w:rsidR="00E74038" w:rsidRDefault="00E74038" w:rsidP="0005446B">
            <w:pPr>
              <w:pStyle w:val="ConsPlusNormal"/>
            </w:pPr>
            <w:r>
              <w:t>Всего в 2018 году в городе Москве автомобильным транспортом по муниципальным маршрутам были перевезены более 1,7 млрд. пассажиров, из них более 267 миллионов были перевезены частными перевозчиками, оказывающими услуги на 240 маршрутах.</w:t>
            </w:r>
          </w:p>
          <w:p w:rsidR="00E74038" w:rsidRDefault="00E74038" w:rsidP="0005446B">
            <w:pPr>
              <w:pStyle w:val="ConsPlusNormal"/>
            </w:pPr>
            <w:r>
              <w:t>Значение ключевого показателя в соответствии с методикой, утвержденной Федеральной антимонопольной службой, по состоянию на 1 января 2019 г. составляло 15 процентов. При этом целевой показатель, установленный для достижения к 2022 году Стандартом, составляет 20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15</w:t>
            </w:r>
          </w:p>
        </w:tc>
        <w:tc>
          <w:tcPr>
            <w:tcW w:w="677" w:type="dxa"/>
            <w:gridSpan w:val="2"/>
          </w:tcPr>
          <w:p w:rsidR="00E74038" w:rsidRDefault="00E74038" w:rsidP="0005446B">
            <w:pPr>
              <w:pStyle w:val="ConsPlusNormal"/>
            </w:pPr>
            <w:r>
              <w:t>16</w:t>
            </w:r>
          </w:p>
        </w:tc>
        <w:tc>
          <w:tcPr>
            <w:tcW w:w="1014" w:type="dxa"/>
            <w:gridSpan w:val="2"/>
          </w:tcPr>
          <w:p w:rsidR="00E74038" w:rsidRDefault="00E74038" w:rsidP="0005446B">
            <w:pPr>
              <w:pStyle w:val="ConsPlusNormal"/>
            </w:pPr>
            <w:r>
              <w:t>17</w:t>
            </w:r>
          </w:p>
        </w:tc>
        <w:tc>
          <w:tcPr>
            <w:tcW w:w="708" w:type="dxa"/>
            <w:gridSpan w:val="3"/>
          </w:tcPr>
          <w:p w:rsidR="00E74038" w:rsidRDefault="00E74038" w:rsidP="0005446B">
            <w:pPr>
              <w:pStyle w:val="ConsPlusNormal"/>
            </w:pPr>
            <w:r>
              <w:t>20</w:t>
            </w:r>
          </w:p>
        </w:tc>
        <w:tc>
          <w:tcPr>
            <w:tcW w:w="2694" w:type="dxa"/>
            <w:gridSpan w:val="3"/>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741" w:type="dxa"/>
            <w:gridSpan w:val="4"/>
          </w:tcPr>
          <w:p w:rsidR="00E74038" w:rsidRDefault="00E74038" w:rsidP="0005446B">
            <w:pPr>
              <w:pStyle w:val="ConsPlusNormal"/>
              <w:jc w:val="center"/>
            </w:pPr>
            <w:r>
              <w:t>Наименование мероприятия по содействию развитию конкуренции на рынке</w:t>
            </w:r>
          </w:p>
        </w:tc>
        <w:tc>
          <w:tcPr>
            <w:tcW w:w="2785" w:type="dxa"/>
            <w:gridSpan w:val="7"/>
          </w:tcPr>
          <w:p w:rsidR="00E74038" w:rsidRDefault="00E74038" w:rsidP="0005446B">
            <w:pPr>
              <w:pStyle w:val="ConsPlusNormal"/>
              <w:jc w:val="center"/>
            </w:pPr>
            <w:r>
              <w:t>Цель мероприятия по содействию развитию конкуренции на рынке</w:t>
            </w:r>
          </w:p>
        </w:tc>
        <w:tc>
          <w:tcPr>
            <w:tcW w:w="4231" w:type="dxa"/>
            <w:gridSpan w:val="14"/>
          </w:tcPr>
          <w:p w:rsidR="00E74038" w:rsidRDefault="00E74038" w:rsidP="0005446B">
            <w:pPr>
              <w:pStyle w:val="ConsPlusNormal"/>
              <w:jc w:val="center"/>
            </w:pPr>
            <w:r>
              <w:t>Показатель, характеризующий степень достижения результата</w:t>
            </w:r>
          </w:p>
        </w:tc>
        <w:tc>
          <w:tcPr>
            <w:tcW w:w="1014" w:type="dxa"/>
            <w:gridSpan w:val="2"/>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741" w:type="dxa"/>
            <w:gridSpan w:val="4"/>
          </w:tcPr>
          <w:p w:rsidR="00E74038" w:rsidRDefault="00E74038" w:rsidP="0005446B">
            <w:pPr>
              <w:pStyle w:val="ConsPlusNormal"/>
              <w:jc w:val="center"/>
            </w:pPr>
            <w:r>
              <w:t>2</w:t>
            </w:r>
          </w:p>
        </w:tc>
        <w:tc>
          <w:tcPr>
            <w:tcW w:w="2785" w:type="dxa"/>
            <w:gridSpan w:val="7"/>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vMerge w:val="restart"/>
          </w:tcPr>
          <w:p w:rsidR="00E74038" w:rsidRDefault="00E74038" w:rsidP="0005446B">
            <w:pPr>
              <w:pStyle w:val="ConsPlusNormal"/>
            </w:pPr>
            <w:r>
              <w:t>24.1</w:t>
            </w:r>
          </w:p>
        </w:tc>
        <w:tc>
          <w:tcPr>
            <w:tcW w:w="3741" w:type="dxa"/>
            <w:gridSpan w:val="4"/>
            <w:vMerge w:val="restart"/>
          </w:tcPr>
          <w:p w:rsidR="00E74038" w:rsidRDefault="00E74038" w:rsidP="0005446B">
            <w:pPr>
              <w:pStyle w:val="ConsPlusNormal"/>
            </w:pPr>
            <w:r>
              <w:t>Увеличение количества муниципальных маршрутов</w:t>
            </w:r>
          </w:p>
        </w:tc>
        <w:tc>
          <w:tcPr>
            <w:tcW w:w="2785" w:type="dxa"/>
            <w:gridSpan w:val="7"/>
            <w:vMerge w:val="restart"/>
          </w:tcPr>
          <w:p w:rsidR="00E74038" w:rsidRDefault="00E74038" w:rsidP="0005446B">
            <w:pPr>
              <w:pStyle w:val="ConsPlusNormal"/>
            </w:pPr>
            <w:r>
              <w:t>Увеличение доли присутствия частных организаций на рынке услуг по перевозке пассажиров автомобильным транспортом по муниципальным маршрутам</w:t>
            </w:r>
          </w:p>
        </w:tc>
        <w:tc>
          <w:tcPr>
            <w:tcW w:w="4231" w:type="dxa"/>
            <w:gridSpan w:val="14"/>
            <w:vMerge w:val="restart"/>
          </w:tcPr>
          <w:p w:rsidR="00E74038" w:rsidRDefault="00E74038" w:rsidP="0005446B">
            <w:pPr>
              <w:pStyle w:val="ConsPlusNormal"/>
            </w:pPr>
            <w:r>
              <w:t>Количество новых муниципальных маршрутов, на которых транспортное обслуживание населения осуществляется частными организациями</w:t>
            </w:r>
          </w:p>
        </w:tc>
        <w:tc>
          <w:tcPr>
            <w:tcW w:w="1014" w:type="dxa"/>
            <w:gridSpan w:val="2"/>
          </w:tcPr>
          <w:p w:rsidR="00E74038" w:rsidRDefault="00E74038" w:rsidP="0005446B">
            <w:pPr>
              <w:pStyle w:val="ConsPlusNormal"/>
            </w:pPr>
            <w:r>
              <w:t>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557" w:type="dxa"/>
            <w:vMerge/>
          </w:tcPr>
          <w:p w:rsidR="00E74038" w:rsidRDefault="00E74038" w:rsidP="0005446B"/>
        </w:tc>
        <w:tc>
          <w:tcPr>
            <w:tcW w:w="3741" w:type="dxa"/>
            <w:gridSpan w:val="4"/>
            <w:vMerge/>
          </w:tcPr>
          <w:p w:rsidR="00E74038" w:rsidRDefault="00E74038" w:rsidP="0005446B"/>
        </w:tc>
        <w:tc>
          <w:tcPr>
            <w:tcW w:w="2785" w:type="dxa"/>
            <w:gridSpan w:val="7"/>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10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3741" w:type="dxa"/>
            <w:gridSpan w:val="4"/>
            <w:vMerge/>
          </w:tcPr>
          <w:p w:rsidR="00E74038" w:rsidRDefault="00E74038" w:rsidP="0005446B"/>
        </w:tc>
        <w:tc>
          <w:tcPr>
            <w:tcW w:w="2785" w:type="dxa"/>
            <w:gridSpan w:val="7"/>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7</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3741" w:type="dxa"/>
            <w:gridSpan w:val="4"/>
            <w:vMerge/>
          </w:tcPr>
          <w:p w:rsidR="00E74038" w:rsidRDefault="00E74038" w:rsidP="0005446B"/>
        </w:tc>
        <w:tc>
          <w:tcPr>
            <w:tcW w:w="2785" w:type="dxa"/>
            <w:gridSpan w:val="7"/>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24.2</w:t>
            </w:r>
          </w:p>
        </w:tc>
        <w:tc>
          <w:tcPr>
            <w:tcW w:w="3741" w:type="dxa"/>
            <w:gridSpan w:val="4"/>
          </w:tcPr>
          <w:p w:rsidR="00E74038" w:rsidRDefault="00E74038" w:rsidP="0005446B">
            <w:pPr>
              <w:pStyle w:val="ConsPlusNormal"/>
            </w:pPr>
            <w:r>
              <w:t>Организация совместных с территориальными органами федеральных органов исполнительной власти мероприятий по пресечению деятельности нелегальных перевозчиков</w:t>
            </w:r>
          </w:p>
        </w:tc>
        <w:tc>
          <w:tcPr>
            <w:tcW w:w="2785" w:type="dxa"/>
            <w:gridSpan w:val="7"/>
            <w:vMerge w:val="restart"/>
          </w:tcPr>
          <w:p w:rsidR="00E74038" w:rsidRDefault="00E74038" w:rsidP="0005446B">
            <w:pPr>
              <w:pStyle w:val="ConsPlusNormal"/>
            </w:pPr>
            <w:r>
              <w:t>Увеличение доли присутствия частных организаций на рынке услуг по перевозке пассажиров автомобильным транспортом по муниципальным маршрутам</w:t>
            </w:r>
          </w:p>
        </w:tc>
        <w:tc>
          <w:tcPr>
            <w:tcW w:w="4231" w:type="dxa"/>
            <w:gridSpan w:val="14"/>
          </w:tcPr>
          <w:p w:rsidR="00E74038" w:rsidRDefault="00E74038" w:rsidP="0005446B">
            <w:pPr>
              <w:pStyle w:val="ConsPlusNormal"/>
            </w:pPr>
            <w:r>
              <w:t>Количество проведенных совместных мероприятий</w:t>
            </w:r>
          </w:p>
        </w:tc>
        <w:tc>
          <w:tcPr>
            <w:tcW w:w="1014" w:type="dxa"/>
            <w:gridSpan w:val="2"/>
          </w:tcPr>
          <w:p w:rsidR="00E74038" w:rsidRDefault="00E74038" w:rsidP="0005446B">
            <w:pPr>
              <w:pStyle w:val="ConsPlusNormal"/>
            </w:pPr>
            <w:r>
              <w:t>Не менее 1000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557" w:type="dxa"/>
          </w:tcPr>
          <w:p w:rsidR="00E74038" w:rsidRDefault="00E74038" w:rsidP="0005446B">
            <w:pPr>
              <w:pStyle w:val="ConsPlusNormal"/>
            </w:pPr>
            <w:r>
              <w:t>24.3</w:t>
            </w:r>
          </w:p>
        </w:tc>
        <w:tc>
          <w:tcPr>
            <w:tcW w:w="3741" w:type="dxa"/>
            <w:gridSpan w:val="4"/>
          </w:tcPr>
          <w:p w:rsidR="00E74038" w:rsidRDefault="00E74038" w:rsidP="0005446B">
            <w:pPr>
              <w:pStyle w:val="ConsPlusNormal"/>
            </w:pPr>
            <w:r>
              <w:t xml:space="preserve">Размещение информации о </w:t>
            </w:r>
            <w:r>
              <w:lastRenderedPageBreak/>
              <w:t>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услуг по перевозке пассажиров автомобильным транспортом по муниципальным маршрутам</w:t>
            </w:r>
          </w:p>
        </w:tc>
        <w:tc>
          <w:tcPr>
            <w:tcW w:w="2785" w:type="dxa"/>
            <w:gridSpan w:val="7"/>
            <w:vMerge/>
          </w:tcPr>
          <w:p w:rsidR="00E74038" w:rsidRDefault="00E74038" w:rsidP="0005446B"/>
        </w:tc>
        <w:tc>
          <w:tcPr>
            <w:tcW w:w="4231" w:type="dxa"/>
            <w:gridSpan w:val="14"/>
          </w:tcPr>
          <w:p w:rsidR="00E74038" w:rsidRDefault="00E74038" w:rsidP="0005446B">
            <w:pPr>
              <w:pStyle w:val="ConsPlusNormal"/>
            </w:pPr>
            <w:r>
              <w:t xml:space="preserve">Актуализация информации о критериях </w:t>
            </w:r>
            <w:r>
              <w:lastRenderedPageBreak/>
              <w:t>конкурсного отбора перевозчиков на официальном сайте Департамента транспорта и развития дорожно-транспортной инфраструктуры города Москвы в сети Интернет</w:t>
            </w:r>
          </w:p>
        </w:tc>
        <w:tc>
          <w:tcPr>
            <w:tcW w:w="1014" w:type="dxa"/>
            <w:gridSpan w:val="2"/>
          </w:tcPr>
          <w:p w:rsidR="00E74038" w:rsidRDefault="00E74038" w:rsidP="0005446B">
            <w:pPr>
              <w:pStyle w:val="ConsPlusNormal"/>
            </w:pPr>
            <w:r>
              <w:lastRenderedPageBreak/>
              <w:t xml:space="preserve">2 раза в </w:t>
            </w:r>
            <w:r>
              <w:lastRenderedPageBreak/>
              <w:t>год</w:t>
            </w:r>
          </w:p>
        </w:tc>
        <w:tc>
          <w:tcPr>
            <w:tcW w:w="708" w:type="dxa"/>
            <w:gridSpan w:val="3"/>
          </w:tcPr>
          <w:p w:rsidR="00E74038" w:rsidRDefault="00E74038" w:rsidP="0005446B">
            <w:pPr>
              <w:pStyle w:val="ConsPlusNormal"/>
            </w:pPr>
            <w:r>
              <w:lastRenderedPageBreak/>
              <w:t>2019-</w:t>
            </w:r>
            <w:r>
              <w:lastRenderedPageBreak/>
              <w:t>2022 годы</w:t>
            </w:r>
          </w:p>
        </w:tc>
        <w:tc>
          <w:tcPr>
            <w:tcW w:w="2694" w:type="dxa"/>
            <w:gridSpan w:val="3"/>
          </w:tcPr>
          <w:p w:rsidR="00E74038" w:rsidRDefault="00E74038" w:rsidP="0005446B">
            <w:pPr>
              <w:pStyle w:val="ConsPlusNormal"/>
            </w:pPr>
            <w:r>
              <w:lastRenderedPageBreak/>
              <w:t xml:space="preserve">Департамент транспорта и </w:t>
            </w:r>
            <w:r>
              <w:lastRenderedPageBreak/>
              <w:t>развития дорожно-транспортной инфраструктуры города Москвы</w:t>
            </w:r>
          </w:p>
        </w:tc>
      </w:tr>
      <w:tr w:rsidR="00E74038" w:rsidTr="0005446B">
        <w:trPr>
          <w:gridAfter w:val="1"/>
          <w:wAfter w:w="51" w:type="dxa"/>
        </w:trPr>
        <w:tc>
          <w:tcPr>
            <w:tcW w:w="557" w:type="dxa"/>
          </w:tcPr>
          <w:p w:rsidR="00E74038" w:rsidRDefault="00E74038" w:rsidP="0005446B">
            <w:pPr>
              <w:pStyle w:val="ConsPlusNormal"/>
            </w:pPr>
            <w:r>
              <w:lastRenderedPageBreak/>
              <w:t>24.4</w:t>
            </w:r>
          </w:p>
        </w:tc>
        <w:tc>
          <w:tcPr>
            <w:tcW w:w="3741" w:type="dxa"/>
            <w:gridSpan w:val="4"/>
          </w:tcPr>
          <w:p w:rsidR="00E74038" w:rsidRDefault="00E74038" w:rsidP="0005446B">
            <w:pPr>
              <w:pStyle w:val="ConsPlusNormal"/>
            </w:pPr>
            <w:r>
              <w:t>Мониторинг пассажиропотока в целях определения потребности в изменении маршрутной сети муниципальных маршрутов и установлении новых муниципальных маршрутов</w:t>
            </w:r>
          </w:p>
        </w:tc>
        <w:tc>
          <w:tcPr>
            <w:tcW w:w="2785" w:type="dxa"/>
            <w:gridSpan w:val="7"/>
          </w:tcPr>
          <w:p w:rsidR="00E74038" w:rsidRDefault="00E74038" w:rsidP="0005446B">
            <w:pPr>
              <w:pStyle w:val="ConsPlusNormal"/>
            </w:pPr>
            <w:r>
              <w:t>Повышение качества транспортного обслуживания населения, привлечение частных перевозчиков для обслуживания новых муниципальных маршрутов</w:t>
            </w:r>
          </w:p>
        </w:tc>
        <w:tc>
          <w:tcPr>
            <w:tcW w:w="4231" w:type="dxa"/>
            <w:gridSpan w:val="14"/>
          </w:tcPr>
          <w:p w:rsidR="00E74038" w:rsidRDefault="00E74038" w:rsidP="0005446B">
            <w:pPr>
              <w:pStyle w:val="ConsPlusNormal"/>
            </w:pPr>
            <w:r>
              <w:t>Количество проведенных проверок (мониторингов)</w:t>
            </w:r>
          </w:p>
        </w:tc>
        <w:tc>
          <w:tcPr>
            <w:tcW w:w="1014" w:type="dxa"/>
            <w:gridSpan w:val="2"/>
          </w:tcPr>
          <w:p w:rsidR="00E74038" w:rsidRDefault="00E74038" w:rsidP="0005446B">
            <w:pPr>
              <w:pStyle w:val="ConsPlusNormal"/>
            </w:pPr>
            <w:r>
              <w:t>Не менее 900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25. Рынок оказания услуг по перевозке пассажиров и багажа легковым такси на территории города Москвы</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В 2018 году на территории города Москвы были зарегистрированы 4 тысячи действующих организаций, осуществляющих таксомоторные перевозки (из них около 1 тысячи - юридические лица и около 3 тысяч - индивидуальные предприниматели). Кроме того, на данном рынке осуществляет деятельность филиал Службы организации социальных перевозок ГУП "</w:t>
            </w:r>
            <w:proofErr w:type="spellStart"/>
            <w:r>
              <w:t>Мосгортранс</w:t>
            </w:r>
            <w:proofErr w:type="spellEnd"/>
            <w:r>
              <w:t xml:space="preserve">". Таким образом, согласно методике, утвержденной Федеральной антимонопольной службой, значение ключевого показателя развития конкуренции на данном рынке составляет 99,98 процента, что превышает целевое значение ключевого показателя развития конкуренции на 2022 год согласно </w:t>
            </w:r>
            <w:proofErr w:type="gramStart"/>
            <w:r>
              <w:t>Стандарту</w:t>
            </w:r>
            <w:proofErr w:type="gramEnd"/>
            <w:r>
              <w:t xml:space="preserve"> на данном рынке (70 процентов).</w:t>
            </w:r>
          </w:p>
          <w:p w:rsidR="00E74038" w:rsidRDefault="00E74038" w:rsidP="0005446B">
            <w:pPr>
              <w:pStyle w:val="ConsPlusNormal"/>
            </w:pPr>
            <w:r>
              <w:t xml:space="preserve">Кроме того, в целях поддержки таксомоторных перевозок и услуги </w:t>
            </w:r>
            <w:proofErr w:type="spellStart"/>
            <w:r>
              <w:t>каршеринг</w:t>
            </w:r>
            <w:proofErr w:type="spellEnd"/>
            <w:r>
              <w:t xml:space="preserve"> Правительством Москвы выделяются субсидии в целях возмещения части затрат на уплату лизинговых платежей по договорам финансовой аренды (лизинга) легковых автомобилей, предназначенных для осуществления таксомоторных перевозок или предоставления услуги </w:t>
            </w:r>
            <w:proofErr w:type="spellStart"/>
            <w:r>
              <w:t>каршеринг</w:t>
            </w:r>
            <w:proofErr w:type="spellEnd"/>
            <w:r>
              <w:t xml:space="preserve">, и (или) части затрат на уплату процентов по кредитным договорам, заключенным с целью приобретения легковых автомобилей для осуществления таксомоторных перевозок или предоставления услуги </w:t>
            </w:r>
            <w:proofErr w:type="spellStart"/>
            <w:r>
              <w:t>каршеринг</w:t>
            </w:r>
            <w:proofErr w:type="spellEnd"/>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 xml:space="preserve">Ответственный орган исполнительной власти </w:t>
            </w:r>
            <w:r>
              <w:lastRenderedPageBreak/>
              <w:t>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города Москвы</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99,98</w:t>
            </w:r>
          </w:p>
        </w:tc>
        <w:tc>
          <w:tcPr>
            <w:tcW w:w="677" w:type="dxa"/>
            <w:gridSpan w:val="2"/>
          </w:tcPr>
          <w:p w:rsidR="00E74038" w:rsidRDefault="00E74038" w:rsidP="0005446B">
            <w:pPr>
              <w:pStyle w:val="ConsPlusNormal"/>
            </w:pPr>
            <w:r>
              <w:t>99,98</w:t>
            </w:r>
          </w:p>
        </w:tc>
        <w:tc>
          <w:tcPr>
            <w:tcW w:w="1014" w:type="dxa"/>
            <w:gridSpan w:val="2"/>
          </w:tcPr>
          <w:p w:rsidR="00E74038" w:rsidRDefault="00E74038" w:rsidP="0005446B">
            <w:pPr>
              <w:pStyle w:val="ConsPlusNormal"/>
            </w:pPr>
            <w:r>
              <w:t>99,98</w:t>
            </w:r>
          </w:p>
        </w:tc>
        <w:tc>
          <w:tcPr>
            <w:tcW w:w="708" w:type="dxa"/>
            <w:gridSpan w:val="3"/>
          </w:tcPr>
          <w:p w:rsidR="00E74038" w:rsidRDefault="00E74038" w:rsidP="0005446B">
            <w:pPr>
              <w:pStyle w:val="ConsPlusNormal"/>
            </w:pPr>
            <w:r>
              <w:t>99,98</w:t>
            </w:r>
          </w:p>
        </w:tc>
        <w:tc>
          <w:tcPr>
            <w:tcW w:w="2694" w:type="dxa"/>
            <w:gridSpan w:val="3"/>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4421" w:type="dxa"/>
            <w:gridSpan w:val="6"/>
          </w:tcPr>
          <w:p w:rsidR="00E74038" w:rsidRDefault="00E74038" w:rsidP="0005446B">
            <w:pPr>
              <w:pStyle w:val="ConsPlusNormal"/>
              <w:jc w:val="center"/>
            </w:pPr>
            <w:r>
              <w:t>Наименование мероприятия по содействию развитию конкуренции на рынке</w:t>
            </w:r>
          </w:p>
        </w:tc>
        <w:tc>
          <w:tcPr>
            <w:tcW w:w="2105" w:type="dxa"/>
            <w:gridSpan w:val="5"/>
          </w:tcPr>
          <w:p w:rsidR="00E74038" w:rsidRDefault="00E74038" w:rsidP="0005446B">
            <w:pPr>
              <w:pStyle w:val="ConsPlusNormal"/>
              <w:jc w:val="center"/>
            </w:pPr>
            <w:r>
              <w:t>Цель мероприятия по содействию развитию конкуренции на рынке</w:t>
            </w:r>
          </w:p>
        </w:tc>
        <w:tc>
          <w:tcPr>
            <w:tcW w:w="4231" w:type="dxa"/>
            <w:gridSpan w:val="14"/>
          </w:tcPr>
          <w:p w:rsidR="00E74038" w:rsidRDefault="00E74038" w:rsidP="0005446B">
            <w:pPr>
              <w:pStyle w:val="ConsPlusNormal"/>
              <w:jc w:val="center"/>
            </w:pPr>
            <w:r>
              <w:t>Показатель, характеризующий степень достижения результата</w:t>
            </w:r>
          </w:p>
        </w:tc>
        <w:tc>
          <w:tcPr>
            <w:tcW w:w="1014" w:type="dxa"/>
            <w:gridSpan w:val="2"/>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4421" w:type="dxa"/>
            <w:gridSpan w:val="6"/>
          </w:tcPr>
          <w:p w:rsidR="00E74038" w:rsidRDefault="00E74038" w:rsidP="0005446B">
            <w:pPr>
              <w:pStyle w:val="ConsPlusNormal"/>
              <w:jc w:val="center"/>
            </w:pPr>
            <w:r>
              <w:t>2</w:t>
            </w:r>
          </w:p>
        </w:tc>
        <w:tc>
          <w:tcPr>
            <w:tcW w:w="2105" w:type="dxa"/>
            <w:gridSpan w:val="5"/>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vMerge w:val="restart"/>
          </w:tcPr>
          <w:p w:rsidR="00E74038" w:rsidRDefault="00E74038" w:rsidP="0005446B">
            <w:pPr>
              <w:pStyle w:val="ConsPlusNormal"/>
            </w:pPr>
            <w:r>
              <w:t>25.1</w:t>
            </w:r>
          </w:p>
        </w:tc>
        <w:tc>
          <w:tcPr>
            <w:tcW w:w="4421" w:type="dxa"/>
            <w:gridSpan w:val="6"/>
            <w:vMerge w:val="restart"/>
          </w:tcPr>
          <w:p w:rsidR="00E74038" w:rsidRDefault="00E74038" w:rsidP="0005446B">
            <w:pPr>
              <w:pStyle w:val="ConsPlusNormal"/>
            </w:pPr>
            <w:r>
              <w:t xml:space="preserve">Возмещение части затрат на уплату лизинговых платежей по договорам финансовой аренды (лизинга) легковых автомобилей, предназначенных для осуществления таксомоторных перевозок или предоставления услуг </w:t>
            </w:r>
            <w:proofErr w:type="spellStart"/>
            <w:r>
              <w:t>каршеринг</w:t>
            </w:r>
            <w:proofErr w:type="spellEnd"/>
          </w:p>
        </w:tc>
        <w:tc>
          <w:tcPr>
            <w:tcW w:w="2105" w:type="dxa"/>
            <w:gridSpan w:val="5"/>
            <w:vMerge w:val="restart"/>
          </w:tcPr>
          <w:p w:rsidR="00E74038" w:rsidRDefault="00E74038" w:rsidP="0005446B">
            <w:pPr>
              <w:pStyle w:val="ConsPlusNormal"/>
            </w:pPr>
            <w:r>
              <w:t>Сохранение доли присутствия частного сектора на рынке услуг по перевозке пассажиров и багажа легковым такси</w:t>
            </w:r>
          </w:p>
        </w:tc>
        <w:tc>
          <w:tcPr>
            <w:tcW w:w="4231" w:type="dxa"/>
            <w:gridSpan w:val="14"/>
            <w:vMerge w:val="restart"/>
          </w:tcPr>
          <w:p w:rsidR="00E74038" w:rsidRDefault="00E74038" w:rsidP="0005446B">
            <w:pPr>
              <w:pStyle w:val="ConsPlusNormal"/>
            </w:pPr>
            <w:r>
              <w:t xml:space="preserve">Количество автомобилей, приобретенных на условиях лизинга для организации таксомоторных перевозок или предоставления услуги </w:t>
            </w:r>
            <w:proofErr w:type="spellStart"/>
            <w:r>
              <w:t>каршеринг</w:t>
            </w:r>
            <w:proofErr w:type="spellEnd"/>
          </w:p>
        </w:tc>
        <w:tc>
          <w:tcPr>
            <w:tcW w:w="1014" w:type="dxa"/>
            <w:gridSpan w:val="2"/>
          </w:tcPr>
          <w:p w:rsidR="00E74038" w:rsidRDefault="00E74038" w:rsidP="0005446B">
            <w:pPr>
              <w:pStyle w:val="ConsPlusNormal"/>
            </w:pPr>
            <w:r>
              <w:t>9700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транспорта и развития дорожно-транспортной инфраструктуры города Москвы</w:t>
            </w:r>
          </w:p>
        </w:tc>
      </w:tr>
      <w:tr w:rsidR="00E74038" w:rsidTr="0005446B">
        <w:trPr>
          <w:gridAfter w:val="1"/>
          <w:wAfter w:w="51" w:type="dxa"/>
        </w:trPr>
        <w:tc>
          <w:tcPr>
            <w:tcW w:w="557" w:type="dxa"/>
            <w:vMerge/>
          </w:tcPr>
          <w:p w:rsidR="00E74038" w:rsidRDefault="00E74038" w:rsidP="0005446B"/>
        </w:tc>
        <w:tc>
          <w:tcPr>
            <w:tcW w:w="4421" w:type="dxa"/>
            <w:gridSpan w:val="6"/>
            <w:vMerge/>
          </w:tcPr>
          <w:p w:rsidR="00E74038" w:rsidRDefault="00E74038" w:rsidP="0005446B"/>
        </w:tc>
        <w:tc>
          <w:tcPr>
            <w:tcW w:w="2105" w:type="dxa"/>
            <w:gridSpan w:val="5"/>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9800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4421" w:type="dxa"/>
            <w:gridSpan w:val="6"/>
            <w:vMerge/>
          </w:tcPr>
          <w:p w:rsidR="00E74038" w:rsidRDefault="00E74038" w:rsidP="0005446B"/>
        </w:tc>
        <w:tc>
          <w:tcPr>
            <w:tcW w:w="2105" w:type="dxa"/>
            <w:gridSpan w:val="5"/>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9800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4421" w:type="dxa"/>
            <w:gridSpan w:val="6"/>
            <w:vMerge/>
          </w:tcPr>
          <w:p w:rsidR="00E74038" w:rsidRDefault="00E74038" w:rsidP="0005446B"/>
        </w:tc>
        <w:tc>
          <w:tcPr>
            <w:tcW w:w="2105" w:type="dxa"/>
            <w:gridSpan w:val="5"/>
            <w:vMerge/>
          </w:tcPr>
          <w:p w:rsidR="00E74038" w:rsidRDefault="00E74038" w:rsidP="0005446B"/>
        </w:tc>
        <w:tc>
          <w:tcPr>
            <w:tcW w:w="4231" w:type="dxa"/>
            <w:gridSpan w:val="14"/>
            <w:vMerge/>
          </w:tcPr>
          <w:p w:rsidR="00E74038" w:rsidRDefault="00E74038" w:rsidP="0005446B"/>
        </w:tc>
        <w:tc>
          <w:tcPr>
            <w:tcW w:w="1014" w:type="dxa"/>
            <w:gridSpan w:val="2"/>
          </w:tcPr>
          <w:p w:rsidR="00E74038" w:rsidRDefault="00E74038" w:rsidP="0005446B">
            <w:pPr>
              <w:pStyle w:val="ConsPlusNormal"/>
            </w:pPr>
            <w:r>
              <w:t>9800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26. Рынок легкой промышленности</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По состоянию на 1 января 2019 г. в городе Москве было зарегистрировано более 5,5 тысяч предприятий легкой промышленности, из которых 40 - средние и крупные предприятия. При этом только 3 производственных предприятия имеют долю участия государства более 50 процентов.</w:t>
            </w:r>
          </w:p>
          <w:p w:rsidR="00E74038" w:rsidRDefault="00E74038" w:rsidP="0005446B">
            <w:pPr>
              <w:pStyle w:val="ConsPlusNormal"/>
            </w:pPr>
            <w:r>
              <w:lastRenderedPageBreak/>
              <w:t>Объем отгруженных товаров собственного производства по хозяйственным видам экономической деятельности за первое полугодие 2019 года составил почти 31,5 млрд. рублей, из которых более 30,5 млрд. рублей (97 процентов) приходится на долю частных предприятий легкой промышленности. Данный показатель значительно превышает установленное Стандартом целевое значение на 2022 год (70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легкой промышленности</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96,3</w:t>
            </w:r>
          </w:p>
        </w:tc>
        <w:tc>
          <w:tcPr>
            <w:tcW w:w="677" w:type="dxa"/>
            <w:gridSpan w:val="2"/>
          </w:tcPr>
          <w:p w:rsidR="00E74038" w:rsidRDefault="00E74038" w:rsidP="0005446B">
            <w:pPr>
              <w:pStyle w:val="ConsPlusNormal"/>
            </w:pPr>
            <w:r>
              <w:t>97</w:t>
            </w:r>
          </w:p>
        </w:tc>
        <w:tc>
          <w:tcPr>
            <w:tcW w:w="1014" w:type="dxa"/>
            <w:gridSpan w:val="2"/>
          </w:tcPr>
          <w:p w:rsidR="00E74038" w:rsidRDefault="00E74038" w:rsidP="0005446B">
            <w:pPr>
              <w:pStyle w:val="ConsPlusNormal"/>
            </w:pPr>
            <w:r>
              <w:t>97,3</w:t>
            </w:r>
          </w:p>
        </w:tc>
        <w:tc>
          <w:tcPr>
            <w:tcW w:w="708" w:type="dxa"/>
            <w:gridSpan w:val="3"/>
          </w:tcPr>
          <w:p w:rsidR="00E74038" w:rsidRDefault="00E74038" w:rsidP="0005446B">
            <w:pPr>
              <w:pStyle w:val="ConsPlusNormal"/>
            </w:pPr>
            <w:r>
              <w:t>97,5</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4231" w:type="dxa"/>
            <w:gridSpan w:val="14"/>
          </w:tcPr>
          <w:p w:rsidR="00E74038" w:rsidRDefault="00E74038" w:rsidP="0005446B">
            <w:pPr>
              <w:pStyle w:val="ConsPlusNormal"/>
              <w:jc w:val="center"/>
            </w:pPr>
            <w:r>
              <w:t>Показатель, характеризующий степень достижения результата</w:t>
            </w:r>
          </w:p>
        </w:tc>
        <w:tc>
          <w:tcPr>
            <w:tcW w:w="1014" w:type="dxa"/>
            <w:gridSpan w:val="2"/>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26.1</w:t>
            </w:r>
          </w:p>
        </w:tc>
        <w:tc>
          <w:tcPr>
            <w:tcW w:w="3290" w:type="dxa"/>
            <w:gridSpan w:val="3"/>
          </w:tcPr>
          <w:p w:rsidR="00E74038" w:rsidRDefault="00E74038" w:rsidP="0005446B">
            <w:pPr>
              <w:pStyle w:val="ConsPlusNormal"/>
            </w:pPr>
            <w:r>
              <w:t>Проведение мониторинга доли частного сектора</w:t>
            </w:r>
          </w:p>
        </w:tc>
        <w:tc>
          <w:tcPr>
            <w:tcW w:w="3236" w:type="dxa"/>
            <w:gridSpan w:val="8"/>
          </w:tcPr>
          <w:p w:rsidR="00E74038" w:rsidRDefault="00E74038" w:rsidP="0005446B">
            <w:pPr>
              <w:pStyle w:val="ConsPlusNormal"/>
            </w:pPr>
            <w:r>
              <w:t>Поддержание доли присутствия частного сектора в сфере легкой промышленности</w:t>
            </w:r>
          </w:p>
        </w:tc>
        <w:tc>
          <w:tcPr>
            <w:tcW w:w="4231" w:type="dxa"/>
            <w:gridSpan w:val="14"/>
          </w:tcPr>
          <w:p w:rsidR="00E74038" w:rsidRDefault="00E74038" w:rsidP="0005446B">
            <w:pPr>
              <w:pStyle w:val="ConsPlusNormal"/>
            </w:pPr>
            <w:r>
              <w:t>Актуальный перечень организаций в сфере легкой промышленности</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27. Рынок обработки древесины и производства изделий из дерева</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По состоянию на 1 января 2019 г. в городе Москве было зарегистрировано около 2 тысяч предприятий по обработке древесины и производства изделий из дерева, из которых только 9 - средние и крупные предприятия. Предприятия с долей участия города Москвы более 50 процентов на данном рынке города Москвы </w:t>
            </w:r>
            <w:r>
              <w:lastRenderedPageBreak/>
              <w:t>отсутствуют.</w:t>
            </w:r>
          </w:p>
          <w:p w:rsidR="00E74038" w:rsidRDefault="00E74038" w:rsidP="0005446B">
            <w:pPr>
              <w:pStyle w:val="ConsPlusNormal"/>
            </w:pPr>
            <w:r>
              <w:t>Объем отгруженных товаров собственного производства по хозяйственным видам экономической деятельности за первое полугодие 2019 года составил более 2,5 млрд. рублей, 100 процентов из которых приходится на долю частных предприятий. Данный показатель значительно превышает установленное Стандартом целевое значение на 2022 год (70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обработки древесины и производства изделий из дерева</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100</w:t>
            </w:r>
          </w:p>
        </w:tc>
        <w:tc>
          <w:tcPr>
            <w:tcW w:w="677" w:type="dxa"/>
            <w:gridSpan w:val="2"/>
          </w:tcPr>
          <w:p w:rsidR="00E74038" w:rsidRDefault="00E74038" w:rsidP="0005446B">
            <w:pPr>
              <w:pStyle w:val="ConsPlusNormal"/>
            </w:pPr>
            <w:r>
              <w:t>100</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100</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3554" w:type="dxa"/>
            <w:gridSpan w:val="12"/>
          </w:tcPr>
          <w:p w:rsidR="00E74038" w:rsidRDefault="00E74038" w:rsidP="0005446B">
            <w:pPr>
              <w:pStyle w:val="ConsPlusNormal"/>
              <w:jc w:val="center"/>
            </w:pPr>
            <w:r>
              <w:t>Показатель, характеризующий степень достижения результата</w:t>
            </w:r>
          </w:p>
        </w:tc>
        <w:tc>
          <w:tcPr>
            <w:tcW w:w="1691" w:type="dxa"/>
            <w:gridSpan w:val="4"/>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3554" w:type="dxa"/>
            <w:gridSpan w:val="12"/>
          </w:tcPr>
          <w:p w:rsidR="00E74038" w:rsidRDefault="00E74038" w:rsidP="0005446B">
            <w:pPr>
              <w:pStyle w:val="ConsPlusNormal"/>
              <w:jc w:val="center"/>
            </w:pPr>
            <w:r>
              <w:t>4</w:t>
            </w:r>
          </w:p>
        </w:tc>
        <w:tc>
          <w:tcPr>
            <w:tcW w:w="1691" w:type="dxa"/>
            <w:gridSpan w:val="4"/>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27.1</w:t>
            </w:r>
          </w:p>
        </w:tc>
        <w:tc>
          <w:tcPr>
            <w:tcW w:w="3290" w:type="dxa"/>
            <w:gridSpan w:val="3"/>
          </w:tcPr>
          <w:p w:rsidR="00E74038" w:rsidRDefault="00E74038" w:rsidP="0005446B">
            <w:pPr>
              <w:pStyle w:val="ConsPlusNormal"/>
            </w:pPr>
            <w:r>
              <w:t>Проведение мониторинга доли частного сектора</w:t>
            </w:r>
          </w:p>
        </w:tc>
        <w:tc>
          <w:tcPr>
            <w:tcW w:w="3236" w:type="dxa"/>
            <w:gridSpan w:val="8"/>
          </w:tcPr>
          <w:p w:rsidR="00E74038" w:rsidRDefault="00E74038" w:rsidP="0005446B">
            <w:pPr>
              <w:pStyle w:val="ConsPlusNormal"/>
            </w:pPr>
            <w:r>
              <w:t>Поддержание доли присутствия частного сектора в сфере обработки древесины и производства изделий из дерева</w:t>
            </w:r>
          </w:p>
        </w:tc>
        <w:tc>
          <w:tcPr>
            <w:tcW w:w="3554" w:type="dxa"/>
            <w:gridSpan w:val="12"/>
          </w:tcPr>
          <w:p w:rsidR="00E74038" w:rsidRDefault="00E74038" w:rsidP="0005446B">
            <w:pPr>
              <w:pStyle w:val="ConsPlusNormal"/>
            </w:pPr>
            <w:r>
              <w:t>Актуальный перечень организаций в сфере обработки древесины и производства изделий из дерева</w:t>
            </w:r>
          </w:p>
        </w:tc>
        <w:tc>
          <w:tcPr>
            <w:tcW w:w="1691" w:type="dxa"/>
            <w:gridSpan w:val="4"/>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28. Рынок производства кирпича</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По состоянию на 1 января 2019 г. в городе Москве было зарегистрировано около 44 действующих предприятий по производству кирпича, из которых только 3 - </w:t>
            </w:r>
            <w:r>
              <w:lastRenderedPageBreak/>
              <w:t>средние и крупные предприятия. Предприятия с долей участия города Москвы более 50 процентов на данном рынке города Москвы отсутствуют.</w:t>
            </w:r>
          </w:p>
          <w:p w:rsidR="00E74038" w:rsidRDefault="00E74038" w:rsidP="0005446B">
            <w:pPr>
              <w:pStyle w:val="ConsPlusNormal"/>
            </w:pPr>
            <w:r>
              <w:t>Объем отгруженных товаров собственного производства по хозяйственным видам экономической деятельности за первое полугодие 2019 года составил более 1,17 млрд. рублей, 100 процентов из которых приходится на долю частных предприятий. Данный показатель значительно превышает установленное Стандартом целевое значение на 2022 год (70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производства кирпича</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100</w:t>
            </w:r>
          </w:p>
        </w:tc>
        <w:tc>
          <w:tcPr>
            <w:tcW w:w="677" w:type="dxa"/>
            <w:gridSpan w:val="2"/>
          </w:tcPr>
          <w:p w:rsidR="00E74038" w:rsidRDefault="00E74038" w:rsidP="0005446B">
            <w:pPr>
              <w:pStyle w:val="ConsPlusNormal"/>
            </w:pPr>
            <w:r>
              <w:t>100</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100</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4231" w:type="dxa"/>
            <w:gridSpan w:val="14"/>
          </w:tcPr>
          <w:p w:rsidR="00E74038" w:rsidRDefault="00E74038" w:rsidP="0005446B">
            <w:pPr>
              <w:pStyle w:val="ConsPlusNormal"/>
              <w:jc w:val="center"/>
            </w:pPr>
            <w:r>
              <w:t>Показатель, характеризующий степень достижения результата</w:t>
            </w:r>
          </w:p>
        </w:tc>
        <w:tc>
          <w:tcPr>
            <w:tcW w:w="1014" w:type="dxa"/>
            <w:gridSpan w:val="2"/>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4231" w:type="dxa"/>
            <w:gridSpan w:val="14"/>
          </w:tcPr>
          <w:p w:rsidR="00E74038" w:rsidRDefault="00E74038" w:rsidP="0005446B">
            <w:pPr>
              <w:pStyle w:val="ConsPlusNormal"/>
              <w:jc w:val="center"/>
            </w:pPr>
            <w:r>
              <w:t>4</w:t>
            </w:r>
          </w:p>
        </w:tc>
        <w:tc>
          <w:tcPr>
            <w:tcW w:w="1014" w:type="dxa"/>
            <w:gridSpan w:val="2"/>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28.1</w:t>
            </w:r>
          </w:p>
        </w:tc>
        <w:tc>
          <w:tcPr>
            <w:tcW w:w="3290" w:type="dxa"/>
            <w:gridSpan w:val="3"/>
          </w:tcPr>
          <w:p w:rsidR="00E74038" w:rsidRDefault="00E74038" w:rsidP="0005446B">
            <w:pPr>
              <w:pStyle w:val="ConsPlusNormal"/>
            </w:pPr>
            <w:r>
              <w:t>Проведение мониторинга доли частного сектора</w:t>
            </w:r>
          </w:p>
        </w:tc>
        <w:tc>
          <w:tcPr>
            <w:tcW w:w="3236" w:type="dxa"/>
            <w:gridSpan w:val="8"/>
          </w:tcPr>
          <w:p w:rsidR="00E74038" w:rsidRDefault="00E74038" w:rsidP="0005446B">
            <w:pPr>
              <w:pStyle w:val="ConsPlusNormal"/>
            </w:pPr>
            <w:r>
              <w:t>Поддержание доли присутствия частного сектора в сфере производства кирпича</w:t>
            </w:r>
          </w:p>
        </w:tc>
        <w:tc>
          <w:tcPr>
            <w:tcW w:w="4231" w:type="dxa"/>
            <w:gridSpan w:val="14"/>
          </w:tcPr>
          <w:p w:rsidR="00E74038" w:rsidRDefault="00E74038" w:rsidP="0005446B">
            <w:pPr>
              <w:pStyle w:val="ConsPlusNormal"/>
            </w:pPr>
            <w:r>
              <w:t>Актуальный перечень организаций в сфере производства кирпича</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29. Рынок производства бетона</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По состоянию на 1 января 2019 г. в городе Москве было зарегистрировано более 230 действующих предприятий по производству товарного бетона, из которых </w:t>
            </w:r>
            <w:r>
              <w:lastRenderedPageBreak/>
              <w:t>только 2 - средние и крупные предприятия. Предприятия с долей участия города Москвы более 50 процентов на данном рынке города Москвы отсутствуют.</w:t>
            </w:r>
          </w:p>
          <w:p w:rsidR="00E74038" w:rsidRDefault="00E74038" w:rsidP="0005446B">
            <w:pPr>
              <w:pStyle w:val="ConsPlusNormal"/>
            </w:pPr>
            <w:r>
              <w:t>Объем отгруженных товаров собственного производства по хозяйственным видам экономической деятельности за первое полугодие 2019 года составил более 20 млрд. рублей, 100 процентов из которых приходится на долю частных предприятий. Данный показатель значительно превышает установленное Стандартом целевое значение на 2022 год (70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6169" w:type="dxa"/>
            <w:gridSpan w:val="10"/>
            <w:vMerge w:val="restart"/>
          </w:tcPr>
          <w:p w:rsidR="00E74038" w:rsidRDefault="00E74038" w:rsidP="0005446B">
            <w:pPr>
              <w:pStyle w:val="ConsPlusNormal"/>
              <w:jc w:val="center"/>
            </w:pPr>
            <w:r>
              <w:t>Наименование ключевого показателя</w:t>
            </w:r>
          </w:p>
        </w:tc>
        <w:tc>
          <w:tcPr>
            <w:tcW w:w="914" w:type="dxa"/>
            <w:gridSpan w:val="2"/>
            <w:vMerge w:val="restart"/>
          </w:tcPr>
          <w:p w:rsidR="00E74038" w:rsidRDefault="00E74038" w:rsidP="0005446B">
            <w:pPr>
              <w:pStyle w:val="ConsPlusNormal"/>
              <w:jc w:val="center"/>
            </w:pPr>
            <w:r>
              <w:t>Единицы измерения</w:t>
            </w:r>
          </w:p>
        </w:tc>
        <w:tc>
          <w:tcPr>
            <w:tcW w:w="3214" w:type="dxa"/>
            <w:gridSpan w:val="11"/>
            <w:vMerge w:val="restart"/>
          </w:tcPr>
          <w:p w:rsidR="00E74038" w:rsidRDefault="00E74038" w:rsidP="0005446B">
            <w:pPr>
              <w:pStyle w:val="ConsPlusNormal"/>
              <w:jc w:val="center"/>
            </w:pPr>
            <w:r>
              <w:t>2019 год (</w:t>
            </w:r>
            <w:proofErr w:type="spellStart"/>
            <w:r>
              <w:t>исх</w:t>
            </w:r>
            <w:proofErr w:type="spellEnd"/>
            <w:r>
              <w:t>)</w:t>
            </w:r>
          </w:p>
        </w:tc>
        <w:tc>
          <w:tcPr>
            <w:tcW w:w="2739" w:type="dxa"/>
            <w:gridSpan w:val="8"/>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6169" w:type="dxa"/>
            <w:gridSpan w:val="10"/>
            <w:vMerge/>
          </w:tcPr>
          <w:p w:rsidR="00E74038" w:rsidRDefault="00E74038" w:rsidP="0005446B"/>
        </w:tc>
        <w:tc>
          <w:tcPr>
            <w:tcW w:w="914" w:type="dxa"/>
            <w:gridSpan w:val="2"/>
            <w:vMerge/>
          </w:tcPr>
          <w:p w:rsidR="00E74038" w:rsidRDefault="00E74038" w:rsidP="0005446B"/>
        </w:tc>
        <w:tc>
          <w:tcPr>
            <w:tcW w:w="3214" w:type="dxa"/>
            <w:gridSpan w:val="11"/>
            <w:vMerge/>
          </w:tcPr>
          <w:p w:rsidR="00E74038" w:rsidRDefault="00E74038" w:rsidP="0005446B"/>
        </w:tc>
        <w:tc>
          <w:tcPr>
            <w:tcW w:w="1017" w:type="dxa"/>
            <w:gridSpan w:val="3"/>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6169" w:type="dxa"/>
            <w:gridSpan w:val="10"/>
          </w:tcPr>
          <w:p w:rsidR="00E74038" w:rsidRDefault="00E74038" w:rsidP="0005446B">
            <w:pPr>
              <w:pStyle w:val="ConsPlusNormal"/>
            </w:pPr>
            <w:r>
              <w:t>Доля организаций частной формы собственности в сфере производства бетона</w:t>
            </w:r>
          </w:p>
        </w:tc>
        <w:tc>
          <w:tcPr>
            <w:tcW w:w="914" w:type="dxa"/>
            <w:gridSpan w:val="2"/>
          </w:tcPr>
          <w:p w:rsidR="00E74038" w:rsidRDefault="00E74038" w:rsidP="0005446B">
            <w:pPr>
              <w:pStyle w:val="ConsPlusNormal"/>
            </w:pPr>
            <w:r>
              <w:t>процентов</w:t>
            </w:r>
          </w:p>
        </w:tc>
        <w:tc>
          <w:tcPr>
            <w:tcW w:w="3214" w:type="dxa"/>
            <w:gridSpan w:val="11"/>
          </w:tcPr>
          <w:p w:rsidR="00E74038" w:rsidRDefault="00E74038" w:rsidP="0005446B">
            <w:pPr>
              <w:pStyle w:val="ConsPlusNormal"/>
            </w:pPr>
            <w:r>
              <w:t>100</w:t>
            </w:r>
          </w:p>
        </w:tc>
        <w:tc>
          <w:tcPr>
            <w:tcW w:w="1017" w:type="dxa"/>
            <w:gridSpan w:val="3"/>
          </w:tcPr>
          <w:p w:rsidR="00E74038" w:rsidRDefault="00E74038" w:rsidP="0005446B">
            <w:pPr>
              <w:pStyle w:val="ConsPlusNormal"/>
            </w:pPr>
            <w:r>
              <w:t>100</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100</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3554" w:type="dxa"/>
            <w:gridSpan w:val="12"/>
          </w:tcPr>
          <w:p w:rsidR="00E74038" w:rsidRDefault="00E74038" w:rsidP="0005446B">
            <w:pPr>
              <w:pStyle w:val="ConsPlusNormal"/>
              <w:jc w:val="center"/>
            </w:pPr>
            <w:r>
              <w:t>Показатель, характеризующий степень достижения результата</w:t>
            </w:r>
          </w:p>
        </w:tc>
        <w:tc>
          <w:tcPr>
            <w:tcW w:w="1691" w:type="dxa"/>
            <w:gridSpan w:val="4"/>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3554" w:type="dxa"/>
            <w:gridSpan w:val="12"/>
          </w:tcPr>
          <w:p w:rsidR="00E74038" w:rsidRDefault="00E74038" w:rsidP="0005446B">
            <w:pPr>
              <w:pStyle w:val="ConsPlusNormal"/>
              <w:jc w:val="center"/>
            </w:pPr>
            <w:r>
              <w:t>4</w:t>
            </w:r>
          </w:p>
        </w:tc>
        <w:tc>
          <w:tcPr>
            <w:tcW w:w="1691" w:type="dxa"/>
            <w:gridSpan w:val="4"/>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29.1</w:t>
            </w:r>
          </w:p>
        </w:tc>
        <w:tc>
          <w:tcPr>
            <w:tcW w:w="3290" w:type="dxa"/>
            <w:gridSpan w:val="3"/>
          </w:tcPr>
          <w:p w:rsidR="00E74038" w:rsidRDefault="00E74038" w:rsidP="0005446B">
            <w:pPr>
              <w:pStyle w:val="ConsPlusNormal"/>
            </w:pPr>
            <w:r>
              <w:t>Проведение мониторинга доли частного сектора</w:t>
            </w:r>
          </w:p>
        </w:tc>
        <w:tc>
          <w:tcPr>
            <w:tcW w:w="3236" w:type="dxa"/>
            <w:gridSpan w:val="8"/>
          </w:tcPr>
          <w:p w:rsidR="00E74038" w:rsidRDefault="00E74038" w:rsidP="0005446B">
            <w:pPr>
              <w:pStyle w:val="ConsPlusNormal"/>
            </w:pPr>
            <w:r>
              <w:t>Поддержание доли присутствия частного сектора в сфере производства бетона</w:t>
            </w:r>
          </w:p>
        </w:tc>
        <w:tc>
          <w:tcPr>
            <w:tcW w:w="3554" w:type="dxa"/>
            <w:gridSpan w:val="12"/>
          </w:tcPr>
          <w:p w:rsidR="00E74038" w:rsidRDefault="00E74038" w:rsidP="0005446B">
            <w:pPr>
              <w:pStyle w:val="ConsPlusNormal"/>
            </w:pPr>
            <w:r>
              <w:t>Актуальный перечень организаций в сфере производства бетона</w:t>
            </w:r>
          </w:p>
        </w:tc>
        <w:tc>
          <w:tcPr>
            <w:tcW w:w="1691" w:type="dxa"/>
            <w:gridSpan w:val="4"/>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30. Рынок оказания услуг по ремонту автотранспортных средств</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В городе Москве по состоянию на 1 января 2019 г. насчитывается 6253 организации, учтенные в статистическом регистре по видам экономической деятельности </w:t>
            </w:r>
            <w:hyperlink r:id="rId29" w:history="1">
              <w:r>
                <w:rPr>
                  <w:color w:val="0000FF"/>
                </w:rPr>
                <w:t>(ОКВЭД2)</w:t>
              </w:r>
            </w:hyperlink>
            <w:r>
              <w:t xml:space="preserve"> "Техническое обслуживание и ремонт автотранспортных средств", в том числе в федеральной собственности и с участием Российской Федерации - 5, с </w:t>
            </w:r>
            <w:r>
              <w:lastRenderedPageBreak/>
              <w:t>участием города Москвы - 2. Таким образом, доля частных организаций на рынке оказания услуг по ремонту автотранспортных средств составляет 99,9 процента при целевом показателе, утвержденном Стандартом для достижения к 2022 году в 40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оказания услуг по ремонту автотранспортных средств</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99,9</w:t>
            </w:r>
          </w:p>
        </w:tc>
        <w:tc>
          <w:tcPr>
            <w:tcW w:w="677" w:type="dxa"/>
            <w:gridSpan w:val="2"/>
          </w:tcPr>
          <w:p w:rsidR="00E74038" w:rsidRDefault="00E74038" w:rsidP="0005446B">
            <w:pPr>
              <w:pStyle w:val="ConsPlusNormal"/>
            </w:pPr>
            <w:r>
              <w:t>99,9</w:t>
            </w:r>
          </w:p>
        </w:tc>
        <w:tc>
          <w:tcPr>
            <w:tcW w:w="1014" w:type="dxa"/>
            <w:gridSpan w:val="2"/>
          </w:tcPr>
          <w:p w:rsidR="00E74038" w:rsidRDefault="00E74038" w:rsidP="0005446B">
            <w:pPr>
              <w:pStyle w:val="ConsPlusNormal"/>
            </w:pPr>
            <w:r>
              <w:t>99,9</w:t>
            </w:r>
          </w:p>
        </w:tc>
        <w:tc>
          <w:tcPr>
            <w:tcW w:w="708" w:type="dxa"/>
            <w:gridSpan w:val="3"/>
          </w:tcPr>
          <w:p w:rsidR="00E74038" w:rsidRDefault="00E74038" w:rsidP="0005446B">
            <w:pPr>
              <w:pStyle w:val="ConsPlusNormal"/>
            </w:pPr>
            <w:r>
              <w:t>99,9</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290" w:type="dxa"/>
            <w:gridSpan w:val="3"/>
          </w:tcPr>
          <w:p w:rsidR="00E74038" w:rsidRDefault="00E74038" w:rsidP="0005446B">
            <w:pPr>
              <w:pStyle w:val="ConsPlusNormal"/>
              <w:jc w:val="center"/>
            </w:pPr>
            <w:r>
              <w:t>Наименование мероприятия по содействию развитию конкуренции на рынке</w:t>
            </w:r>
          </w:p>
        </w:tc>
        <w:tc>
          <w:tcPr>
            <w:tcW w:w="3236" w:type="dxa"/>
            <w:gridSpan w:val="8"/>
          </w:tcPr>
          <w:p w:rsidR="00E74038" w:rsidRDefault="00E74038" w:rsidP="0005446B">
            <w:pPr>
              <w:pStyle w:val="ConsPlusNormal"/>
              <w:jc w:val="center"/>
            </w:pPr>
            <w:r>
              <w:t>Цель мероприятия по содействию развитию конкуренции на рынке</w:t>
            </w:r>
          </w:p>
        </w:tc>
        <w:tc>
          <w:tcPr>
            <w:tcW w:w="3981" w:type="dxa"/>
            <w:gridSpan w:val="13"/>
          </w:tcPr>
          <w:p w:rsidR="00E74038" w:rsidRDefault="00E74038" w:rsidP="0005446B">
            <w:pPr>
              <w:pStyle w:val="ConsPlusNormal"/>
              <w:jc w:val="center"/>
            </w:pPr>
            <w:r>
              <w:t>Показатель, характеризующий степень достижения результата</w:t>
            </w:r>
          </w:p>
        </w:tc>
        <w:tc>
          <w:tcPr>
            <w:tcW w:w="1264" w:type="dxa"/>
            <w:gridSpan w:val="3"/>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290" w:type="dxa"/>
            <w:gridSpan w:val="3"/>
          </w:tcPr>
          <w:p w:rsidR="00E74038" w:rsidRDefault="00E74038" w:rsidP="0005446B">
            <w:pPr>
              <w:pStyle w:val="ConsPlusNormal"/>
              <w:jc w:val="center"/>
            </w:pPr>
            <w:r>
              <w:t>2</w:t>
            </w:r>
          </w:p>
        </w:tc>
        <w:tc>
          <w:tcPr>
            <w:tcW w:w="3236" w:type="dxa"/>
            <w:gridSpan w:val="8"/>
          </w:tcPr>
          <w:p w:rsidR="00E74038" w:rsidRDefault="00E74038" w:rsidP="0005446B">
            <w:pPr>
              <w:pStyle w:val="ConsPlusNormal"/>
              <w:jc w:val="center"/>
            </w:pPr>
            <w:r>
              <w:t>3</w:t>
            </w:r>
          </w:p>
        </w:tc>
        <w:tc>
          <w:tcPr>
            <w:tcW w:w="3981" w:type="dxa"/>
            <w:gridSpan w:val="13"/>
          </w:tcPr>
          <w:p w:rsidR="00E74038" w:rsidRDefault="00E74038" w:rsidP="0005446B">
            <w:pPr>
              <w:pStyle w:val="ConsPlusNormal"/>
              <w:jc w:val="center"/>
            </w:pPr>
            <w:r>
              <w:t>4</w:t>
            </w:r>
          </w:p>
        </w:tc>
        <w:tc>
          <w:tcPr>
            <w:tcW w:w="1264" w:type="dxa"/>
            <w:gridSpan w:val="3"/>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30.1</w:t>
            </w:r>
          </w:p>
        </w:tc>
        <w:tc>
          <w:tcPr>
            <w:tcW w:w="3290" w:type="dxa"/>
            <w:gridSpan w:val="3"/>
          </w:tcPr>
          <w:p w:rsidR="00E74038" w:rsidRDefault="00E74038" w:rsidP="0005446B">
            <w:pPr>
              <w:pStyle w:val="ConsPlusNormal"/>
            </w:pPr>
            <w:r>
              <w:t>Проведение мониторинга доли частного сектора</w:t>
            </w:r>
          </w:p>
        </w:tc>
        <w:tc>
          <w:tcPr>
            <w:tcW w:w="3236" w:type="dxa"/>
            <w:gridSpan w:val="8"/>
          </w:tcPr>
          <w:p w:rsidR="00E74038" w:rsidRDefault="00E74038" w:rsidP="0005446B">
            <w:pPr>
              <w:pStyle w:val="ConsPlusNormal"/>
            </w:pPr>
            <w:r>
              <w:t>Создание условий для поддержания частного сектора в сфере ремонта автотранспортных средств</w:t>
            </w:r>
          </w:p>
        </w:tc>
        <w:tc>
          <w:tcPr>
            <w:tcW w:w="3981" w:type="dxa"/>
            <w:gridSpan w:val="13"/>
          </w:tcPr>
          <w:p w:rsidR="00E74038" w:rsidRDefault="00E74038" w:rsidP="0005446B">
            <w:pPr>
              <w:pStyle w:val="ConsPlusNormal"/>
            </w:pPr>
            <w:r>
              <w:t>Актуальный перечень организаций в сфере ремонта автотранспортных средств</w:t>
            </w:r>
          </w:p>
        </w:tc>
        <w:tc>
          <w:tcPr>
            <w:tcW w:w="1264" w:type="dxa"/>
            <w:gridSpan w:val="3"/>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31. Рынок услуг связи, в том числе услуг по предоставлению широкополосного доступа к информационно-телекоммуникационной сети Интернет</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По данным информационно-аналитического агентства </w:t>
            </w:r>
            <w:proofErr w:type="spellStart"/>
            <w:r>
              <w:t>Content</w:t>
            </w:r>
            <w:proofErr w:type="spellEnd"/>
            <w:r>
              <w:t xml:space="preserve"> </w:t>
            </w:r>
            <w:proofErr w:type="spellStart"/>
            <w:r>
              <w:t>Review</w:t>
            </w:r>
            <w:proofErr w:type="spellEnd"/>
            <w:r>
              <w:t xml:space="preserve"> по итогам 2018 года Москва попала в ТОП-5 регионов России с самой дешевой мобильной связью (по сравнению со средними доходами населения). Кроме того, тарифы на мобильную и фиксированную связь в Москве являются одними из самых низких в мире.</w:t>
            </w:r>
          </w:p>
          <w:p w:rsidR="00E74038" w:rsidRDefault="00E74038" w:rsidP="0005446B">
            <w:pPr>
              <w:pStyle w:val="ConsPlusNormal"/>
            </w:pPr>
            <w:r>
              <w:t>В 2018 году на московском рынке связи увеличилось число виртуальных операторов сотовой связи, что способствует дальнейшему снижению стоимости предоставления услуг и увеличению конкуренции.</w:t>
            </w:r>
          </w:p>
          <w:p w:rsidR="00E74038" w:rsidRDefault="00E74038" w:rsidP="0005446B">
            <w:pPr>
              <w:pStyle w:val="ConsPlusNormal"/>
            </w:pPr>
            <w:r>
              <w:lastRenderedPageBreak/>
              <w:t>Доля домохозяйств, имеющих возможность пользоваться услугами проводного или мобильного широкополосного доступа в сеть Интернет на скорости не менее 1 Мбит/сек., по итогам 2018 года возросла до 99,8 процента. Свыше 80 процентов домохозяйств имеют широкополосный доступ в сеть Интернет со средней скоростью свыше 20 Мбит/сек. Зона покрытия 4G сетями на территории города Москвы составила 99 процентов.</w:t>
            </w:r>
          </w:p>
          <w:p w:rsidR="00E74038" w:rsidRDefault="00E74038" w:rsidP="0005446B">
            <w:pPr>
              <w:pStyle w:val="ConsPlusNormal"/>
            </w:pPr>
            <w:r>
              <w:t xml:space="preserve">Также в городе Москве реализованы проекты по организации сетей городского </w:t>
            </w:r>
            <w:proofErr w:type="spellStart"/>
            <w:r>
              <w:t>Wi-Fi</w:t>
            </w:r>
            <w:proofErr w:type="spellEnd"/>
            <w:r>
              <w:t>, включающих свыше 30 тысяч публичных точек доступа, включая парковые зоны, учреждения культуры, социальной защиты и общественные зоны, с целью обеспечения жителей и гостей столицы бесплатным доступом к сети Интернет.</w:t>
            </w:r>
          </w:p>
          <w:p w:rsidR="00E74038" w:rsidRDefault="00E74038" w:rsidP="0005446B">
            <w:pPr>
              <w:pStyle w:val="ConsPlusNormal"/>
            </w:pPr>
            <w:r>
              <w:t>Общий объем трафика на сетях электросвязи в городе Москве в 2018 году составил 7,6 млрд. Гбайт, из которых 7,4 млрд. Гбайт предоставлены частными провайдерами. Значение ключевого показателя развития конкуренции в городе Москве на данном рынке составляет 98 процентов, что соответствует целевому значению, установленному Стандартом развития конкуренции (98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lastRenderedPageBreak/>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98</w:t>
            </w:r>
          </w:p>
        </w:tc>
        <w:tc>
          <w:tcPr>
            <w:tcW w:w="677" w:type="dxa"/>
            <w:gridSpan w:val="2"/>
          </w:tcPr>
          <w:p w:rsidR="00E74038" w:rsidRDefault="00E74038" w:rsidP="0005446B">
            <w:pPr>
              <w:pStyle w:val="ConsPlusNormal"/>
            </w:pPr>
            <w:r>
              <w:t>98</w:t>
            </w:r>
          </w:p>
        </w:tc>
        <w:tc>
          <w:tcPr>
            <w:tcW w:w="1014" w:type="dxa"/>
            <w:gridSpan w:val="2"/>
          </w:tcPr>
          <w:p w:rsidR="00E74038" w:rsidRDefault="00E74038" w:rsidP="0005446B">
            <w:pPr>
              <w:pStyle w:val="ConsPlusNormal"/>
            </w:pPr>
            <w:r>
              <w:t>98</w:t>
            </w:r>
          </w:p>
        </w:tc>
        <w:tc>
          <w:tcPr>
            <w:tcW w:w="708" w:type="dxa"/>
            <w:gridSpan w:val="3"/>
          </w:tcPr>
          <w:p w:rsidR="00E74038" w:rsidRDefault="00E74038" w:rsidP="0005446B">
            <w:pPr>
              <w:pStyle w:val="ConsPlusNormal"/>
            </w:pPr>
            <w:r>
              <w:t>98</w:t>
            </w:r>
          </w:p>
        </w:tc>
        <w:tc>
          <w:tcPr>
            <w:tcW w:w="2694" w:type="dxa"/>
            <w:gridSpan w:val="3"/>
          </w:tcPr>
          <w:p w:rsidR="00E74038" w:rsidRDefault="00E74038" w:rsidP="0005446B">
            <w:pPr>
              <w:pStyle w:val="ConsPlusNormal"/>
            </w:pPr>
            <w:r>
              <w:t>Департамент информационных технологий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4421" w:type="dxa"/>
            <w:gridSpan w:val="6"/>
          </w:tcPr>
          <w:p w:rsidR="00E74038" w:rsidRDefault="00E74038" w:rsidP="0005446B">
            <w:pPr>
              <w:pStyle w:val="ConsPlusNormal"/>
              <w:jc w:val="center"/>
            </w:pPr>
            <w:r>
              <w:t>Наименование мероприятия по содействию развитию конкуренции на рынке</w:t>
            </w:r>
          </w:p>
        </w:tc>
        <w:tc>
          <w:tcPr>
            <w:tcW w:w="2105" w:type="dxa"/>
            <w:gridSpan w:val="5"/>
          </w:tcPr>
          <w:p w:rsidR="00E74038" w:rsidRDefault="00E74038" w:rsidP="0005446B">
            <w:pPr>
              <w:pStyle w:val="ConsPlusNormal"/>
              <w:jc w:val="center"/>
            </w:pPr>
            <w:r>
              <w:t>Цель мероприятия по содействию развитию конкуренции на рынке</w:t>
            </w:r>
          </w:p>
        </w:tc>
        <w:tc>
          <w:tcPr>
            <w:tcW w:w="3981" w:type="dxa"/>
            <w:gridSpan w:val="13"/>
          </w:tcPr>
          <w:p w:rsidR="00E74038" w:rsidRDefault="00E74038" w:rsidP="0005446B">
            <w:pPr>
              <w:pStyle w:val="ConsPlusNormal"/>
              <w:jc w:val="center"/>
            </w:pPr>
            <w:r>
              <w:t>Показатель, характеризующий степень достижения результата</w:t>
            </w:r>
          </w:p>
        </w:tc>
        <w:tc>
          <w:tcPr>
            <w:tcW w:w="1264" w:type="dxa"/>
            <w:gridSpan w:val="3"/>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4421" w:type="dxa"/>
            <w:gridSpan w:val="6"/>
          </w:tcPr>
          <w:p w:rsidR="00E74038" w:rsidRDefault="00E74038" w:rsidP="0005446B">
            <w:pPr>
              <w:pStyle w:val="ConsPlusNormal"/>
              <w:jc w:val="center"/>
            </w:pPr>
            <w:r>
              <w:t>2</w:t>
            </w:r>
          </w:p>
        </w:tc>
        <w:tc>
          <w:tcPr>
            <w:tcW w:w="2105" w:type="dxa"/>
            <w:gridSpan w:val="5"/>
          </w:tcPr>
          <w:p w:rsidR="00E74038" w:rsidRDefault="00E74038" w:rsidP="0005446B">
            <w:pPr>
              <w:pStyle w:val="ConsPlusNormal"/>
              <w:jc w:val="center"/>
            </w:pPr>
            <w:r>
              <w:t>3</w:t>
            </w:r>
          </w:p>
        </w:tc>
        <w:tc>
          <w:tcPr>
            <w:tcW w:w="3981" w:type="dxa"/>
            <w:gridSpan w:val="13"/>
          </w:tcPr>
          <w:p w:rsidR="00E74038" w:rsidRDefault="00E74038" w:rsidP="0005446B">
            <w:pPr>
              <w:pStyle w:val="ConsPlusNormal"/>
              <w:jc w:val="center"/>
            </w:pPr>
            <w:r>
              <w:t>4</w:t>
            </w:r>
          </w:p>
        </w:tc>
        <w:tc>
          <w:tcPr>
            <w:tcW w:w="1264" w:type="dxa"/>
            <w:gridSpan w:val="3"/>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31.1</w:t>
            </w:r>
          </w:p>
        </w:tc>
        <w:tc>
          <w:tcPr>
            <w:tcW w:w="4421" w:type="dxa"/>
            <w:gridSpan w:val="6"/>
          </w:tcPr>
          <w:p w:rsidR="00E74038" w:rsidRDefault="00E74038" w:rsidP="0005446B">
            <w:pPr>
              <w:pStyle w:val="ConsPlusNormal"/>
            </w:pPr>
            <w:r>
              <w:t>Формирование перечня организаций в сфере предоставления широкополосного доступа к сети Интернет</w:t>
            </w:r>
          </w:p>
        </w:tc>
        <w:tc>
          <w:tcPr>
            <w:tcW w:w="2105" w:type="dxa"/>
            <w:gridSpan w:val="5"/>
            <w:vMerge w:val="restart"/>
          </w:tcPr>
          <w:p w:rsidR="00E74038" w:rsidRDefault="00E74038" w:rsidP="0005446B">
            <w:pPr>
              <w:pStyle w:val="ConsPlusNormal"/>
            </w:pPr>
            <w:r>
              <w:t xml:space="preserve">Сохранение доли присутствия частных организаций в сфере услуг связи по </w:t>
            </w:r>
            <w:r>
              <w:lastRenderedPageBreak/>
              <w:t>предоставлению широкополосного доступа к сети Интернет</w:t>
            </w:r>
          </w:p>
        </w:tc>
        <w:tc>
          <w:tcPr>
            <w:tcW w:w="3981" w:type="dxa"/>
            <w:gridSpan w:val="13"/>
          </w:tcPr>
          <w:p w:rsidR="00E74038" w:rsidRDefault="00E74038" w:rsidP="0005446B">
            <w:pPr>
              <w:pStyle w:val="ConsPlusNormal"/>
            </w:pPr>
            <w:r>
              <w:lastRenderedPageBreak/>
              <w:t>Актуальный перечень организаций в сфере предоставления широкополосного доступа к сети Интернет</w:t>
            </w:r>
          </w:p>
        </w:tc>
        <w:tc>
          <w:tcPr>
            <w:tcW w:w="1264" w:type="dxa"/>
            <w:gridSpan w:val="3"/>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vMerge w:val="restart"/>
          </w:tcPr>
          <w:p w:rsidR="00E74038" w:rsidRDefault="00E74038" w:rsidP="0005446B">
            <w:pPr>
              <w:pStyle w:val="ConsPlusNormal"/>
            </w:pPr>
            <w:r>
              <w:t>Департамент информационных технологий города Москвы</w:t>
            </w:r>
          </w:p>
        </w:tc>
      </w:tr>
      <w:tr w:rsidR="00E74038" w:rsidTr="0005446B">
        <w:trPr>
          <w:gridAfter w:val="1"/>
          <w:wAfter w:w="51" w:type="dxa"/>
        </w:trPr>
        <w:tc>
          <w:tcPr>
            <w:tcW w:w="557" w:type="dxa"/>
          </w:tcPr>
          <w:p w:rsidR="00E74038" w:rsidRDefault="00E74038" w:rsidP="0005446B">
            <w:pPr>
              <w:pStyle w:val="ConsPlusNormal"/>
            </w:pPr>
            <w:r>
              <w:lastRenderedPageBreak/>
              <w:t>31.2</w:t>
            </w:r>
          </w:p>
        </w:tc>
        <w:tc>
          <w:tcPr>
            <w:tcW w:w="4421" w:type="dxa"/>
            <w:gridSpan w:val="6"/>
          </w:tcPr>
          <w:p w:rsidR="00E74038" w:rsidRDefault="00E74038" w:rsidP="0005446B">
            <w:pPr>
              <w:pStyle w:val="ConsPlusNormal"/>
            </w:pPr>
            <w:r>
              <w:t>Разработка мер, направленных на внедрение и реализацию современных информационно-телекоммуникационных технологий в рамках создания комфортной городской среды при строительстве, реконструкции, капитальном ремонте многоквартирных домов на территории города Москвы в целях обеспечения возможности доступа операторов к создаваемой инфраструктуре</w:t>
            </w:r>
          </w:p>
        </w:tc>
        <w:tc>
          <w:tcPr>
            <w:tcW w:w="2105" w:type="dxa"/>
            <w:gridSpan w:val="5"/>
            <w:vMerge/>
          </w:tcPr>
          <w:p w:rsidR="00E74038" w:rsidRDefault="00E74038" w:rsidP="0005446B"/>
        </w:tc>
        <w:tc>
          <w:tcPr>
            <w:tcW w:w="3981" w:type="dxa"/>
            <w:gridSpan w:val="13"/>
          </w:tcPr>
          <w:p w:rsidR="00E74038" w:rsidRDefault="00E74038" w:rsidP="0005446B">
            <w:pPr>
              <w:pStyle w:val="ConsPlusNormal"/>
            </w:pPr>
            <w:r>
              <w:t>Принятие нормативно-правового акта</w:t>
            </w:r>
          </w:p>
        </w:tc>
        <w:tc>
          <w:tcPr>
            <w:tcW w:w="1264" w:type="dxa"/>
            <w:gridSpan w:val="3"/>
          </w:tcPr>
          <w:p w:rsidR="00E74038" w:rsidRDefault="00E74038" w:rsidP="0005446B">
            <w:pPr>
              <w:pStyle w:val="ConsPlusNormal"/>
            </w:pPr>
            <w:r>
              <w:t>Принятый нормативно-правовой акт</w:t>
            </w:r>
          </w:p>
        </w:tc>
        <w:tc>
          <w:tcPr>
            <w:tcW w:w="708" w:type="dxa"/>
            <w:gridSpan w:val="3"/>
          </w:tcPr>
          <w:p w:rsidR="00E74038" w:rsidRDefault="00E74038" w:rsidP="0005446B">
            <w:pPr>
              <w:pStyle w:val="ConsPlusNormal"/>
            </w:pPr>
            <w:r>
              <w:t>2019-2020 годы</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31.3</w:t>
            </w:r>
          </w:p>
        </w:tc>
        <w:tc>
          <w:tcPr>
            <w:tcW w:w="4421" w:type="dxa"/>
            <w:gridSpan w:val="6"/>
          </w:tcPr>
          <w:p w:rsidR="00E74038" w:rsidRDefault="00E74038" w:rsidP="0005446B">
            <w:pPr>
              <w:pStyle w:val="ConsPlusNormal"/>
            </w:pPr>
            <w:r>
              <w:t>Корректировка перечня объектов государственной собственности города Москвы для первоочередного размещения средств подвижной радиотелефонной связи</w:t>
            </w:r>
          </w:p>
        </w:tc>
        <w:tc>
          <w:tcPr>
            <w:tcW w:w="2105" w:type="dxa"/>
            <w:gridSpan w:val="5"/>
            <w:vMerge/>
          </w:tcPr>
          <w:p w:rsidR="00E74038" w:rsidRDefault="00E74038" w:rsidP="0005446B"/>
        </w:tc>
        <w:tc>
          <w:tcPr>
            <w:tcW w:w="3981" w:type="dxa"/>
            <w:gridSpan w:val="13"/>
          </w:tcPr>
          <w:p w:rsidR="00E74038" w:rsidRDefault="00E74038" w:rsidP="0005446B">
            <w:pPr>
              <w:pStyle w:val="ConsPlusNormal"/>
            </w:pPr>
            <w:r>
              <w:t>Актуальный перечень объектов</w:t>
            </w:r>
          </w:p>
        </w:tc>
        <w:tc>
          <w:tcPr>
            <w:tcW w:w="1264" w:type="dxa"/>
            <w:gridSpan w:val="3"/>
          </w:tcPr>
          <w:p w:rsidR="00E74038" w:rsidRDefault="00E74038" w:rsidP="0005446B">
            <w:pPr>
              <w:pStyle w:val="ConsPlusNormal"/>
            </w:pPr>
            <w:r>
              <w:t>1 раз в год</w:t>
            </w:r>
          </w:p>
        </w:tc>
        <w:tc>
          <w:tcPr>
            <w:tcW w:w="708" w:type="dxa"/>
            <w:gridSpan w:val="3"/>
          </w:tcPr>
          <w:p w:rsidR="00E74038" w:rsidRDefault="00E74038" w:rsidP="0005446B">
            <w:pPr>
              <w:pStyle w:val="ConsPlusNormal"/>
            </w:pPr>
            <w:r>
              <w:t>2019-2022 годы</w:t>
            </w:r>
          </w:p>
        </w:tc>
        <w:tc>
          <w:tcPr>
            <w:tcW w:w="2694" w:type="dxa"/>
            <w:gridSpan w:val="3"/>
            <w:vMerge/>
          </w:tcPr>
          <w:p w:rsidR="00E74038" w:rsidRDefault="00E74038" w:rsidP="0005446B"/>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32. Сфера наружной рекламы</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Размещение рекламы в городе Москве осуществляется на основании выдаваемых Департаментом средств массовой информации и рекламы города Москвы разрешений на установку и эксплуатацию рекламных конструкций. Для размещения коммерческой рекламы в настоящее время на территории столицы используется более 10000 рекламных конструкций, принадлежащих частным организациям.</w:t>
            </w:r>
          </w:p>
          <w:p w:rsidR="00E74038" w:rsidRDefault="00E74038" w:rsidP="0005446B">
            <w:pPr>
              <w:pStyle w:val="ConsPlusNormal"/>
            </w:pPr>
            <w:r>
              <w:t>Кроме того, подведомственные Департаменту средств массовой информации и рекламы города Москвы Государственное бюджетное учреждение города Москвы "Городская реклама и информация" и казенное предприятие города Москвы "</w:t>
            </w:r>
            <w:proofErr w:type="spellStart"/>
            <w:r>
              <w:t>Мосгорпечать</w:t>
            </w:r>
            <w:proofErr w:type="spellEnd"/>
            <w:r>
              <w:t>" имеют на своем балансе более 4800 рекламных конструкций, используемых исключительно для размещения социальной рекламы и рекламы, представляющей особую общественную значимость, на безвозмездной основе. Соответственно данные учреждения не являются участниками рынка коммерческой рекламы. Учитывая это, значение ключевого показателя развития конкуренции в городе Москве равно 100 процентам</w:t>
            </w:r>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7083" w:type="dxa"/>
            <w:gridSpan w:val="12"/>
            <w:vMerge w:val="restart"/>
          </w:tcPr>
          <w:p w:rsidR="00E74038" w:rsidRDefault="00E74038" w:rsidP="0005446B">
            <w:pPr>
              <w:pStyle w:val="ConsPlusNormal"/>
              <w:jc w:val="center"/>
            </w:pPr>
            <w:r>
              <w:t>Наименование ключевого показателя</w:t>
            </w:r>
          </w:p>
        </w:tc>
        <w:tc>
          <w:tcPr>
            <w:tcW w:w="2194" w:type="dxa"/>
            <w:gridSpan w:val="8"/>
            <w:vMerge w:val="restart"/>
          </w:tcPr>
          <w:p w:rsidR="00E74038" w:rsidRDefault="00E74038" w:rsidP="0005446B">
            <w:pPr>
              <w:pStyle w:val="ConsPlusNormal"/>
              <w:jc w:val="center"/>
            </w:pPr>
            <w:r>
              <w:t>Единицы измерения</w:t>
            </w:r>
          </w:p>
        </w:tc>
        <w:tc>
          <w:tcPr>
            <w:tcW w:w="136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2399" w:type="dxa"/>
            <w:gridSpan w:val="7"/>
          </w:tcPr>
          <w:p w:rsidR="00E74038" w:rsidRDefault="00E74038" w:rsidP="0005446B">
            <w:pPr>
              <w:pStyle w:val="ConsPlusNormal"/>
              <w:jc w:val="center"/>
            </w:pPr>
            <w:r>
              <w:t>Целевые значения показателя</w:t>
            </w:r>
          </w:p>
        </w:tc>
        <w:tc>
          <w:tcPr>
            <w:tcW w:w="2694" w:type="dxa"/>
            <w:gridSpan w:val="3"/>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7083" w:type="dxa"/>
            <w:gridSpan w:val="12"/>
            <w:vMerge/>
          </w:tcPr>
          <w:p w:rsidR="00E74038" w:rsidRDefault="00E74038" w:rsidP="0005446B"/>
        </w:tc>
        <w:tc>
          <w:tcPr>
            <w:tcW w:w="2194" w:type="dxa"/>
            <w:gridSpan w:val="8"/>
            <w:vMerge/>
          </w:tcPr>
          <w:p w:rsidR="00E74038" w:rsidRDefault="00E74038" w:rsidP="0005446B"/>
        </w:tc>
        <w:tc>
          <w:tcPr>
            <w:tcW w:w="1360" w:type="dxa"/>
            <w:gridSpan w:val="4"/>
            <w:vMerge/>
          </w:tcPr>
          <w:p w:rsidR="00E74038" w:rsidRDefault="00E74038" w:rsidP="0005446B"/>
        </w:tc>
        <w:tc>
          <w:tcPr>
            <w:tcW w:w="677" w:type="dxa"/>
            <w:gridSpan w:val="2"/>
          </w:tcPr>
          <w:p w:rsidR="00E74038" w:rsidRDefault="00E74038" w:rsidP="0005446B">
            <w:pPr>
              <w:pStyle w:val="ConsPlusNormal"/>
              <w:jc w:val="center"/>
            </w:pPr>
            <w:r>
              <w:t>2020 год</w:t>
            </w:r>
          </w:p>
        </w:tc>
        <w:tc>
          <w:tcPr>
            <w:tcW w:w="1014" w:type="dxa"/>
            <w:gridSpan w:val="2"/>
          </w:tcPr>
          <w:p w:rsidR="00E74038" w:rsidRDefault="00E74038" w:rsidP="0005446B">
            <w:pPr>
              <w:pStyle w:val="ConsPlusNormal"/>
              <w:jc w:val="center"/>
            </w:pPr>
            <w:r>
              <w:t>2021 год</w:t>
            </w:r>
          </w:p>
        </w:tc>
        <w:tc>
          <w:tcPr>
            <w:tcW w:w="708" w:type="dxa"/>
            <w:gridSpan w:val="3"/>
          </w:tcPr>
          <w:p w:rsidR="00E74038" w:rsidRDefault="00E74038" w:rsidP="0005446B">
            <w:pPr>
              <w:pStyle w:val="ConsPlusNormal"/>
              <w:jc w:val="center"/>
            </w:pPr>
            <w:r>
              <w:t>2022 год</w:t>
            </w:r>
          </w:p>
        </w:tc>
        <w:tc>
          <w:tcPr>
            <w:tcW w:w="2694" w:type="dxa"/>
            <w:gridSpan w:val="3"/>
            <w:vMerge/>
          </w:tcPr>
          <w:p w:rsidR="00E74038" w:rsidRDefault="00E74038" w:rsidP="0005446B"/>
        </w:tc>
      </w:tr>
      <w:tr w:rsidR="00E74038" w:rsidTr="0005446B">
        <w:trPr>
          <w:gridAfter w:val="1"/>
          <w:wAfter w:w="51" w:type="dxa"/>
        </w:trPr>
        <w:tc>
          <w:tcPr>
            <w:tcW w:w="7083" w:type="dxa"/>
            <w:gridSpan w:val="12"/>
          </w:tcPr>
          <w:p w:rsidR="00E74038" w:rsidRDefault="00E74038" w:rsidP="0005446B">
            <w:pPr>
              <w:pStyle w:val="ConsPlusNormal"/>
            </w:pPr>
            <w:r>
              <w:lastRenderedPageBreak/>
              <w:t>Доля организаций частной формы собственности в сфере наружной рекламы</w:t>
            </w:r>
          </w:p>
        </w:tc>
        <w:tc>
          <w:tcPr>
            <w:tcW w:w="2194" w:type="dxa"/>
            <w:gridSpan w:val="8"/>
          </w:tcPr>
          <w:p w:rsidR="00E74038" w:rsidRDefault="00E74038" w:rsidP="0005446B">
            <w:pPr>
              <w:pStyle w:val="ConsPlusNormal"/>
            </w:pPr>
            <w:r>
              <w:t>процентов</w:t>
            </w:r>
          </w:p>
        </w:tc>
        <w:tc>
          <w:tcPr>
            <w:tcW w:w="1360" w:type="dxa"/>
            <w:gridSpan w:val="4"/>
          </w:tcPr>
          <w:p w:rsidR="00E74038" w:rsidRDefault="00E74038" w:rsidP="0005446B">
            <w:pPr>
              <w:pStyle w:val="ConsPlusNormal"/>
            </w:pPr>
            <w:r>
              <w:t>100</w:t>
            </w:r>
          </w:p>
        </w:tc>
        <w:tc>
          <w:tcPr>
            <w:tcW w:w="677" w:type="dxa"/>
            <w:gridSpan w:val="2"/>
          </w:tcPr>
          <w:p w:rsidR="00E74038" w:rsidRDefault="00E74038" w:rsidP="0005446B">
            <w:pPr>
              <w:pStyle w:val="ConsPlusNormal"/>
            </w:pPr>
            <w:r>
              <w:t>100</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100</w:t>
            </w:r>
          </w:p>
        </w:tc>
        <w:tc>
          <w:tcPr>
            <w:tcW w:w="2694" w:type="dxa"/>
            <w:gridSpan w:val="3"/>
          </w:tcPr>
          <w:p w:rsidR="00E74038" w:rsidRDefault="00E74038" w:rsidP="0005446B">
            <w:pPr>
              <w:pStyle w:val="ConsPlusNormal"/>
            </w:pPr>
            <w:r>
              <w:t>Департамент средств массовой информации и рекламы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741" w:type="dxa"/>
            <w:gridSpan w:val="4"/>
          </w:tcPr>
          <w:p w:rsidR="00E74038" w:rsidRDefault="00E74038" w:rsidP="0005446B">
            <w:pPr>
              <w:pStyle w:val="ConsPlusNormal"/>
              <w:jc w:val="center"/>
            </w:pPr>
            <w:r>
              <w:t>Наименование мероприятия по содействию развитию конкуренции на рынке</w:t>
            </w:r>
          </w:p>
        </w:tc>
        <w:tc>
          <w:tcPr>
            <w:tcW w:w="2785" w:type="dxa"/>
            <w:gridSpan w:val="7"/>
          </w:tcPr>
          <w:p w:rsidR="00E74038" w:rsidRDefault="00E74038" w:rsidP="0005446B">
            <w:pPr>
              <w:pStyle w:val="ConsPlusNormal"/>
              <w:jc w:val="center"/>
            </w:pPr>
            <w:r>
              <w:t>Цель мероприятия по содействию развитию конкуренции на рынке</w:t>
            </w:r>
          </w:p>
        </w:tc>
        <w:tc>
          <w:tcPr>
            <w:tcW w:w="3554" w:type="dxa"/>
            <w:gridSpan w:val="12"/>
          </w:tcPr>
          <w:p w:rsidR="00E74038" w:rsidRDefault="00E74038" w:rsidP="0005446B">
            <w:pPr>
              <w:pStyle w:val="ConsPlusNormal"/>
              <w:jc w:val="center"/>
            </w:pPr>
            <w:r>
              <w:t>Показатель, характеризующий степень достижения результата</w:t>
            </w:r>
          </w:p>
        </w:tc>
        <w:tc>
          <w:tcPr>
            <w:tcW w:w="1691" w:type="dxa"/>
            <w:gridSpan w:val="4"/>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741" w:type="dxa"/>
            <w:gridSpan w:val="4"/>
          </w:tcPr>
          <w:p w:rsidR="00E74038" w:rsidRDefault="00E74038" w:rsidP="0005446B">
            <w:pPr>
              <w:pStyle w:val="ConsPlusNormal"/>
              <w:jc w:val="center"/>
            </w:pPr>
            <w:r>
              <w:t>2</w:t>
            </w:r>
          </w:p>
        </w:tc>
        <w:tc>
          <w:tcPr>
            <w:tcW w:w="2785" w:type="dxa"/>
            <w:gridSpan w:val="7"/>
          </w:tcPr>
          <w:p w:rsidR="00E74038" w:rsidRDefault="00E74038" w:rsidP="0005446B">
            <w:pPr>
              <w:pStyle w:val="ConsPlusNormal"/>
              <w:jc w:val="center"/>
            </w:pPr>
            <w:r>
              <w:t>3</w:t>
            </w:r>
          </w:p>
        </w:tc>
        <w:tc>
          <w:tcPr>
            <w:tcW w:w="3554" w:type="dxa"/>
            <w:gridSpan w:val="12"/>
          </w:tcPr>
          <w:p w:rsidR="00E74038" w:rsidRDefault="00E74038" w:rsidP="0005446B">
            <w:pPr>
              <w:pStyle w:val="ConsPlusNormal"/>
              <w:jc w:val="center"/>
            </w:pPr>
            <w:r>
              <w:t>4</w:t>
            </w:r>
          </w:p>
        </w:tc>
        <w:tc>
          <w:tcPr>
            <w:tcW w:w="1691" w:type="dxa"/>
            <w:gridSpan w:val="4"/>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32.1</w:t>
            </w:r>
          </w:p>
        </w:tc>
        <w:tc>
          <w:tcPr>
            <w:tcW w:w="3741" w:type="dxa"/>
            <w:gridSpan w:val="4"/>
          </w:tcPr>
          <w:p w:rsidR="00E74038" w:rsidRDefault="00E74038" w:rsidP="0005446B">
            <w:pPr>
              <w:pStyle w:val="ConsPlusNormal"/>
            </w:pPr>
            <w:r>
              <w:t>Проведение мониторинга доли частного сектора</w:t>
            </w:r>
          </w:p>
        </w:tc>
        <w:tc>
          <w:tcPr>
            <w:tcW w:w="2785" w:type="dxa"/>
            <w:gridSpan w:val="7"/>
            <w:vMerge w:val="restart"/>
          </w:tcPr>
          <w:p w:rsidR="00E74038" w:rsidRDefault="00E74038" w:rsidP="0005446B">
            <w:pPr>
              <w:pStyle w:val="ConsPlusNormal"/>
            </w:pPr>
            <w:r>
              <w:t>Сохранение доли присутствия частного бизнеса в сфере наружной рекламы</w:t>
            </w:r>
          </w:p>
        </w:tc>
        <w:tc>
          <w:tcPr>
            <w:tcW w:w="3554" w:type="dxa"/>
            <w:gridSpan w:val="12"/>
          </w:tcPr>
          <w:p w:rsidR="00E74038" w:rsidRDefault="00E74038" w:rsidP="0005446B">
            <w:pPr>
              <w:pStyle w:val="ConsPlusNormal"/>
            </w:pPr>
            <w:r>
              <w:t>Наличие актуальной информации в отношении доли участия частных организаций в указанной сфере</w:t>
            </w:r>
          </w:p>
        </w:tc>
        <w:tc>
          <w:tcPr>
            <w:tcW w:w="1691" w:type="dxa"/>
            <w:gridSpan w:val="4"/>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vMerge w:val="restart"/>
          </w:tcPr>
          <w:p w:rsidR="00E74038" w:rsidRDefault="00E74038" w:rsidP="0005446B">
            <w:pPr>
              <w:pStyle w:val="ConsPlusNormal"/>
            </w:pPr>
            <w:r>
              <w:t>Департамент средств массовой информации и рекламы города Москвы</w:t>
            </w:r>
          </w:p>
        </w:tc>
      </w:tr>
      <w:tr w:rsidR="00E74038" w:rsidTr="0005446B">
        <w:trPr>
          <w:gridAfter w:val="1"/>
          <w:wAfter w:w="51" w:type="dxa"/>
        </w:trPr>
        <w:tc>
          <w:tcPr>
            <w:tcW w:w="557" w:type="dxa"/>
          </w:tcPr>
          <w:p w:rsidR="00E74038" w:rsidRDefault="00E74038" w:rsidP="0005446B">
            <w:pPr>
              <w:pStyle w:val="ConsPlusNormal"/>
            </w:pPr>
            <w:r>
              <w:t>32.2</w:t>
            </w:r>
          </w:p>
        </w:tc>
        <w:tc>
          <w:tcPr>
            <w:tcW w:w="3741" w:type="dxa"/>
            <w:gridSpan w:val="4"/>
          </w:tcPr>
          <w:p w:rsidR="00E74038" w:rsidRDefault="00E74038" w:rsidP="0005446B">
            <w:pPr>
              <w:pStyle w:val="ConsPlusNormal"/>
            </w:pPr>
            <w:r>
              <w:t>Проведение рабочих встреч с участниками рынка наружной рекламы и заинтересованными городскими организациями по вопросу содействия развитию конкуренции в сфере наружной рекламы</w:t>
            </w:r>
          </w:p>
        </w:tc>
        <w:tc>
          <w:tcPr>
            <w:tcW w:w="2785" w:type="dxa"/>
            <w:gridSpan w:val="7"/>
            <w:vMerge/>
          </w:tcPr>
          <w:p w:rsidR="00E74038" w:rsidRDefault="00E74038" w:rsidP="0005446B"/>
        </w:tc>
        <w:tc>
          <w:tcPr>
            <w:tcW w:w="3554" w:type="dxa"/>
            <w:gridSpan w:val="12"/>
          </w:tcPr>
          <w:p w:rsidR="00E74038" w:rsidRDefault="00E74038" w:rsidP="0005446B">
            <w:pPr>
              <w:pStyle w:val="ConsPlusNormal"/>
            </w:pPr>
            <w:r>
              <w:t>Проведение не менее двух рабочих встреч в год</w:t>
            </w:r>
          </w:p>
        </w:tc>
        <w:tc>
          <w:tcPr>
            <w:tcW w:w="1691" w:type="dxa"/>
            <w:gridSpan w:val="4"/>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vMerge/>
          </w:tcPr>
          <w:p w:rsidR="00E74038" w:rsidRDefault="00E74038" w:rsidP="0005446B"/>
        </w:tc>
      </w:tr>
      <w:tr w:rsidR="00E74038" w:rsidTr="0005446B">
        <w:trPr>
          <w:gridAfter w:val="1"/>
          <w:wAfter w:w="51" w:type="dxa"/>
        </w:trPr>
        <w:tc>
          <w:tcPr>
            <w:tcW w:w="15730" w:type="dxa"/>
            <w:gridSpan w:val="34"/>
          </w:tcPr>
          <w:p w:rsidR="00E74038" w:rsidRDefault="00E74038" w:rsidP="0005446B">
            <w:pPr>
              <w:pStyle w:val="ConsPlusNormal"/>
              <w:jc w:val="center"/>
              <w:outlineLvl w:val="2"/>
            </w:pPr>
            <w:r>
              <w:t>33. Рынок переработки водных биоресурсов</w:t>
            </w:r>
          </w:p>
        </w:tc>
      </w:tr>
      <w:tr w:rsidR="00E74038" w:rsidTr="0005446B">
        <w:trPr>
          <w:gridAfter w:val="1"/>
          <w:wAfter w:w="51" w:type="dxa"/>
        </w:trPr>
        <w:tc>
          <w:tcPr>
            <w:tcW w:w="15730" w:type="dxa"/>
            <w:gridSpan w:val="34"/>
          </w:tcPr>
          <w:p w:rsidR="00E74038" w:rsidRDefault="00E74038" w:rsidP="0005446B">
            <w:pPr>
              <w:pStyle w:val="ConsPlusNormal"/>
            </w:pPr>
            <w:r>
              <w:t>Исходная информация о рынке</w:t>
            </w:r>
          </w:p>
          <w:p w:rsidR="00E74038" w:rsidRDefault="00E74038" w:rsidP="0005446B">
            <w:pPr>
              <w:pStyle w:val="ConsPlusNormal"/>
            </w:pPr>
            <w:r>
              <w:t xml:space="preserve">В городе Москве в настоящее время осуществляют деятельность более 100 организаций и индивидуальных предпринимателей (100 процентов - частной формы собственности), из которых 2 - крупные предприятия, 1 - среднее, а остальные малые и </w:t>
            </w:r>
            <w:proofErr w:type="spellStart"/>
            <w:r>
              <w:t>микропредприятия</w:t>
            </w:r>
            <w:proofErr w:type="spellEnd"/>
            <w:r>
              <w:t>.</w:t>
            </w:r>
          </w:p>
          <w:p w:rsidR="00E74038" w:rsidRDefault="00E74038" w:rsidP="0005446B">
            <w:pPr>
              <w:pStyle w:val="ConsPlusNormal"/>
            </w:pPr>
            <w:r>
              <w:t>По данным Департамента инвестиционной и промышленной политики города Москвы общий объем производства продукции из водных биоресурсов в натуральном выражении в 2018 году составил 33473 тонны. По сравнению с 2017 годом этот показатель вырос почти на 5 процентов. В соответствии с утвержденной Федеральной антимонопольной службой методикой расчета ключевого показателя на рынке переработки водных биоресурсов значение его в городе Москве равно 100 процентам, что превышает установленное Стандартом целевое значение (80 процентов)</w:t>
            </w:r>
          </w:p>
        </w:tc>
      </w:tr>
      <w:tr w:rsidR="00E74038" w:rsidTr="0005446B">
        <w:trPr>
          <w:gridAfter w:val="1"/>
          <w:wAfter w:w="51" w:type="dxa"/>
        </w:trPr>
        <w:tc>
          <w:tcPr>
            <w:tcW w:w="15730" w:type="dxa"/>
            <w:gridSpan w:val="34"/>
          </w:tcPr>
          <w:p w:rsidR="00E74038" w:rsidRDefault="00E74038" w:rsidP="0005446B">
            <w:pPr>
              <w:pStyle w:val="ConsPlusNormal"/>
              <w:jc w:val="center"/>
            </w:pPr>
            <w:r>
              <w:t>Ключевой показатель развития конкуренции</w:t>
            </w:r>
          </w:p>
        </w:tc>
      </w:tr>
      <w:tr w:rsidR="00E74038" w:rsidTr="0005446B">
        <w:trPr>
          <w:gridAfter w:val="1"/>
          <w:wAfter w:w="51" w:type="dxa"/>
        </w:trPr>
        <w:tc>
          <w:tcPr>
            <w:tcW w:w="4298" w:type="dxa"/>
            <w:gridSpan w:val="5"/>
            <w:vMerge w:val="restart"/>
          </w:tcPr>
          <w:p w:rsidR="00E74038" w:rsidRDefault="00E74038" w:rsidP="0005446B">
            <w:pPr>
              <w:pStyle w:val="ConsPlusNormal"/>
              <w:jc w:val="center"/>
            </w:pPr>
            <w:r>
              <w:lastRenderedPageBreak/>
              <w:t>Наименование ключевого показателя</w:t>
            </w:r>
          </w:p>
        </w:tc>
        <w:tc>
          <w:tcPr>
            <w:tcW w:w="2722" w:type="dxa"/>
            <w:gridSpan w:val="6"/>
            <w:vMerge w:val="restart"/>
          </w:tcPr>
          <w:p w:rsidR="00E74038" w:rsidRDefault="00E74038" w:rsidP="0005446B">
            <w:pPr>
              <w:pStyle w:val="ConsPlusNormal"/>
              <w:jc w:val="center"/>
            </w:pPr>
            <w:r>
              <w:t>Единицы измерения</w:t>
            </w:r>
          </w:p>
        </w:tc>
        <w:tc>
          <w:tcPr>
            <w:tcW w:w="710" w:type="dxa"/>
            <w:gridSpan w:val="4"/>
            <w:vMerge w:val="restart"/>
          </w:tcPr>
          <w:p w:rsidR="00E74038" w:rsidRDefault="00E74038" w:rsidP="0005446B">
            <w:pPr>
              <w:pStyle w:val="ConsPlusNormal"/>
              <w:jc w:val="center"/>
            </w:pPr>
            <w:r>
              <w:t>2019 год (</w:t>
            </w:r>
            <w:proofErr w:type="spellStart"/>
            <w:r>
              <w:t>исх</w:t>
            </w:r>
            <w:proofErr w:type="spellEnd"/>
            <w:r>
              <w:t>)</w:t>
            </w:r>
          </w:p>
        </w:tc>
        <w:tc>
          <w:tcPr>
            <w:tcW w:w="4314" w:type="dxa"/>
            <w:gridSpan w:val="12"/>
          </w:tcPr>
          <w:p w:rsidR="00E74038" w:rsidRDefault="00E74038" w:rsidP="0005446B">
            <w:pPr>
              <w:pStyle w:val="ConsPlusNormal"/>
              <w:jc w:val="center"/>
            </w:pPr>
            <w:r>
              <w:t>Целевые значения показателя</w:t>
            </w:r>
          </w:p>
        </w:tc>
        <w:tc>
          <w:tcPr>
            <w:tcW w:w="3686" w:type="dxa"/>
            <w:gridSpan w:val="7"/>
            <w:vMerge w:val="restart"/>
          </w:tcPr>
          <w:p w:rsidR="00E74038" w:rsidRDefault="00E74038" w:rsidP="0005446B">
            <w:pPr>
              <w:pStyle w:val="ConsPlusNormal"/>
              <w:jc w:val="center"/>
            </w:pPr>
            <w:r>
              <w:t>Ответственный орган исполнительной власти города Москвы</w:t>
            </w:r>
          </w:p>
        </w:tc>
      </w:tr>
      <w:tr w:rsidR="00E74038" w:rsidTr="0005446B">
        <w:trPr>
          <w:gridAfter w:val="1"/>
          <w:wAfter w:w="51" w:type="dxa"/>
        </w:trPr>
        <w:tc>
          <w:tcPr>
            <w:tcW w:w="4298" w:type="dxa"/>
            <w:gridSpan w:val="5"/>
            <w:vMerge/>
          </w:tcPr>
          <w:p w:rsidR="00E74038" w:rsidRDefault="00E74038" w:rsidP="0005446B"/>
        </w:tc>
        <w:tc>
          <w:tcPr>
            <w:tcW w:w="2722" w:type="dxa"/>
            <w:gridSpan w:val="6"/>
            <w:vMerge/>
          </w:tcPr>
          <w:p w:rsidR="00E74038" w:rsidRDefault="00E74038" w:rsidP="0005446B"/>
        </w:tc>
        <w:tc>
          <w:tcPr>
            <w:tcW w:w="710" w:type="dxa"/>
            <w:gridSpan w:val="4"/>
            <w:vMerge/>
          </w:tcPr>
          <w:p w:rsidR="00E74038" w:rsidRDefault="00E74038" w:rsidP="0005446B"/>
        </w:tc>
        <w:tc>
          <w:tcPr>
            <w:tcW w:w="1207" w:type="dxa"/>
            <w:gridSpan w:val="4"/>
          </w:tcPr>
          <w:p w:rsidR="00E74038" w:rsidRDefault="00E74038" w:rsidP="0005446B">
            <w:pPr>
              <w:pStyle w:val="ConsPlusNormal"/>
              <w:jc w:val="center"/>
            </w:pPr>
            <w:r>
              <w:t>2020 год</w:t>
            </w:r>
          </w:p>
        </w:tc>
        <w:tc>
          <w:tcPr>
            <w:tcW w:w="1700" w:type="dxa"/>
            <w:gridSpan w:val="5"/>
          </w:tcPr>
          <w:p w:rsidR="00E74038" w:rsidRDefault="00E74038" w:rsidP="0005446B">
            <w:pPr>
              <w:pStyle w:val="ConsPlusNormal"/>
              <w:jc w:val="center"/>
            </w:pPr>
            <w:r>
              <w:t>2021 год</w:t>
            </w:r>
          </w:p>
        </w:tc>
        <w:tc>
          <w:tcPr>
            <w:tcW w:w="1407" w:type="dxa"/>
            <w:gridSpan w:val="3"/>
          </w:tcPr>
          <w:p w:rsidR="00E74038" w:rsidRDefault="00E74038" w:rsidP="0005446B">
            <w:pPr>
              <w:pStyle w:val="ConsPlusNormal"/>
              <w:jc w:val="center"/>
            </w:pPr>
            <w:r>
              <w:t>2022 год</w:t>
            </w:r>
          </w:p>
        </w:tc>
        <w:tc>
          <w:tcPr>
            <w:tcW w:w="3686" w:type="dxa"/>
            <w:gridSpan w:val="7"/>
            <w:vMerge/>
          </w:tcPr>
          <w:p w:rsidR="00E74038" w:rsidRDefault="00E74038" w:rsidP="0005446B"/>
        </w:tc>
      </w:tr>
      <w:tr w:rsidR="00E74038" w:rsidTr="0005446B">
        <w:trPr>
          <w:gridAfter w:val="1"/>
          <w:wAfter w:w="51" w:type="dxa"/>
        </w:trPr>
        <w:tc>
          <w:tcPr>
            <w:tcW w:w="4298" w:type="dxa"/>
            <w:gridSpan w:val="5"/>
          </w:tcPr>
          <w:p w:rsidR="00E74038" w:rsidRDefault="00E74038" w:rsidP="0005446B">
            <w:pPr>
              <w:pStyle w:val="ConsPlusNormal"/>
            </w:pPr>
            <w:r>
              <w:t>Доля организаций частной формы собственности на рынке переработки водных биоресурсов</w:t>
            </w:r>
          </w:p>
        </w:tc>
        <w:tc>
          <w:tcPr>
            <w:tcW w:w="2722" w:type="dxa"/>
            <w:gridSpan w:val="6"/>
          </w:tcPr>
          <w:p w:rsidR="00E74038" w:rsidRDefault="00E74038" w:rsidP="0005446B">
            <w:pPr>
              <w:pStyle w:val="ConsPlusNormal"/>
            </w:pPr>
            <w:r>
              <w:t>процентов</w:t>
            </w:r>
          </w:p>
        </w:tc>
        <w:tc>
          <w:tcPr>
            <w:tcW w:w="710" w:type="dxa"/>
            <w:gridSpan w:val="4"/>
          </w:tcPr>
          <w:p w:rsidR="00E74038" w:rsidRDefault="00E74038" w:rsidP="0005446B">
            <w:pPr>
              <w:pStyle w:val="ConsPlusNormal"/>
            </w:pPr>
            <w:r>
              <w:t>100</w:t>
            </w:r>
          </w:p>
        </w:tc>
        <w:tc>
          <w:tcPr>
            <w:tcW w:w="1207" w:type="dxa"/>
            <w:gridSpan w:val="4"/>
          </w:tcPr>
          <w:p w:rsidR="00E74038" w:rsidRDefault="00E74038" w:rsidP="0005446B">
            <w:pPr>
              <w:pStyle w:val="ConsPlusNormal"/>
            </w:pPr>
            <w:r>
              <w:t>100</w:t>
            </w:r>
          </w:p>
        </w:tc>
        <w:tc>
          <w:tcPr>
            <w:tcW w:w="1700" w:type="dxa"/>
            <w:gridSpan w:val="5"/>
          </w:tcPr>
          <w:p w:rsidR="00E74038" w:rsidRDefault="00E74038" w:rsidP="0005446B">
            <w:pPr>
              <w:pStyle w:val="ConsPlusNormal"/>
            </w:pPr>
            <w:r>
              <w:t>100</w:t>
            </w:r>
          </w:p>
        </w:tc>
        <w:tc>
          <w:tcPr>
            <w:tcW w:w="1407" w:type="dxa"/>
            <w:gridSpan w:val="3"/>
          </w:tcPr>
          <w:p w:rsidR="00E74038" w:rsidRDefault="00E74038" w:rsidP="0005446B">
            <w:pPr>
              <w:pStyle w:val="ConsPlusNormal"/>
            </w:pPr>
            <w:r>
              <w:t>100</w:t>
            </w:r>
          </w:p>
        </w:tc>
        <w:tc>
          <w:tcPr>
            <w:tcW w:w="3686" w:type="dxa"/>
            <w:gridSpan w:val="7"/>
          </w:tcPr>
          <w:p w:rsidR="00E74038" w:rsidRDefault="00E74038" w:rsidP="0005446B">
            <w:pPr>
              <w:pStyle w:val="ConsPlusNormal"/>
            </w:pPr>
            <w:r>
              <w:t>Департамент инвестиционной и промышленной политики города Москвы (ответственный за предоставление сводной информации),</w:t>
            </w:r>
          </w:p>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pPr>
            <w:r>
              <w:t>Перечень мероприятий по содействию развитию конкуренции на рынке</w:t>
            </w:r>
          </w:p>
        </w:tc>
      </w:tr>
      <w:tr w:rsidR="00E74038" w:rsidTr="0005446B">
        <w:trPr>
          <w:gridAfter w:val="1"/>
          <w:wAfter w:w="51" w:type="dxa"/>
        </w:trPr>
        <w:tc>
          <w:tcPr>
            <w:tcW w:w="557" w:type="dxa"/>
          </w:tcPr>
          <w:p w:rsidR="00E74038" w:rsidRDefault="00E74038" w:rsidP="0005446B">
            <w:pPr>
              <w:pStyle w:val="ConsPlusNormal"/>
              <w:jc w:val="center"/>
            </w:pPr>
            <w:r>
              <w:t>N п/п</w:t>
            </w:r>
          </w:p>
        </w:tc>
        <w:tc>
          <w:tcPr>
            <w:tcW w:w="3741" w:type="dxa"/>
            <w:gridSpan w:val="4"/>
          </w:tcPr>
          <w:p w:rsidR="00E74038" w:rsidRDefault="00E74038" w:rsidP="0005446B">
            <w:pPr>
              <w:pStyle w:val="ConsPlusNormal"/>
              <w:jc w:val="center"/>
            </w:pPr>
            <w:r>
              <w:t>Наименование мероприятия по содействию развитию конкуренции на рынке</w:t>
            </w:r>
          </w:p>
        </w:tc>
        <w:tc>
          <w:tcPr>
            <w:tcW w:w="2785" w:type="dxa"/>
            <w:gridSpan w:val="7"/>
          </w:tcPr>
          <w:p w:rsidR="00E74038" w:rsidRDefault="00E74038" w:rsidP="0005446B">
            <w:pPr>
              <w:pStyle w:val="ConsPlusNormal"/>
              <w:jc w:val="center"/>
            </w:pPr>
            <w:r>
              <w:t>Цель мероприятия по содействию развитию конкуренции на рынке</w:t>
            </w:r>
          </w:p>
        </w:tc>
        <w:tc>
          <w:tcPr>
            <w:tcW w:w="3554" w:type="dxa"/>
            <w:gridSpan w:val="12"/>
          </w:tcPr>
          <w:p w:rsidR="00E74038" w:rsidRDefault="00E74038" w:rsidP="0005446B">
            <w:pPr>
              <w:pStyle w:val="ConsPlusNormal"/>
              <w:jc w:val="center"/>
            </w:pPr>
            <w:r>
              <w:t>Показатель, характеризующий степень достижения результата</w:t>
            </w:r>
          </w:p>
        </w:tc>
        <w:tc>
          <w:tcPr>
            <w:tcW w:w="1691" w:type="dxa"/>
            <w:gridSpan w:val="4"/>
          </w:tcPr>
          <w:p w:rsidR="00E74038" w:rsidRDefault="00E74038" w:rsidP="0005446B">
            <w:pPr>
              <w:pStyle w:val="ConsPlusNormal"/>
              <w:jc w:val="center"/>
            </w:pPr>
            <w:r>
              <w:t>Целевое значение/результат</w:t>
            </w:r>
          </w:p>
        </w:tc>
        <w:tc>
          <w:tcPr>
            <w:tcW w:w="708" w:type="dxa"/>
            <w:gridSpan w:val="3"/>
          </w:tcPr>
          <w:p w:rsidR="00E74038" w:rsidRDefault="00E74038" w:rsidP="0005446B">
            <w:pPr>
              <w:pStyle w:val="ConsPlusNormal"/>
              <w:jc w:val="center"/>
            </w:pPr>
            <w:r>
              <w:t>Срок исполнения</w:t>
            </w:r>
          </w:p>
        </w:tc>
        <w:tc>
          <w:tcPr>
            <w:tcW w:w="2694" w:type="dxa"/>
            <w:gridSpan w:val="3"/>
          </w:tcPr>
          <w:p w:rsidR="00E74038" w:rsidRDefault="00E74038" w:rsidP="0005446B">
            <w:pPr>
              <w:pStyle w:val="ConsPlusNormal"/>
              <w:jc w:val="center"/>
            </w:pPr>
            <w:r>
              <w:t>Ответственный исполнитель</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3741" w:type="dxa"/>
            <w:gridSpan w:val="4"/>
          </w:tcPr>
          <w:p w:rsidR="00E74038" w:rsidRDefault="00E74038" w:rsidP="0005446B">
            <w:pPr>
              <w:pStyle w:val="ConsPlusNormal"/>
              <w:jc w:val="center"/>
            </w:pPr>
            <w:r>
              <w:t>2</w:t>
            </w:r>
          </w:p>
        </w:tc>
        <w:tc>
          <w:tcPr>
            <w:tcW w:w="2785" w:type="dxa"/>
            <w:gridSpan w:val="7"/>
          </w:tcPr>
          <w:p w:rsidR="00E74038" w:rsidRDefault="00E74038" w:rsidP="0005446B">
            <w:pPr>
              <w:pStyle w:val="ConsPlusNormal"/>
              <w:jc w:val="center"/>
            </w:pPr>
            <w:r>
              <w:t>3</w:t>
            </w:r>
          </w:p>
        </w:tc>
        <w:tc>
          <w:tcPr>
            <w:tcW w:w="3554" w:type="dxa"/>
            <w:gridSpan w:val="12"/>
          </w:tcPr>
          <w:p w:rsidR="00E74038" w:rsidRDefault="00E74038" w:rsidP="0005446B">
            <w:pPr>
              <w:pStyle w:val="ConsPlusNormal"/>
              <w:jc w:val="center"/>
            </w:pPr>
            <w:r>
              <w:t>4</w:t>
            </w:r>
          </w:p>
        </w:tc>
        <w:tc>
          <w:tcPr>
            <w:tcW w:w="1691" w:type="dxa"/>
            <w:gridSpan w:val="4"/>
          </w:tcPr>
          <w:p w:rsidR="00E74038" w:rsidRDefault="00E74038" w:rsidP="0005446B">
            <w:pPr>
              <w:pStyle w:val="ConsPlusNormal"/>
              <w:jc w:val="center"/>
            </w:pPr>
            <w:r>
              <w:t>5</w:t>
            </w:r>
          </w:p>
        </w:tc>
        <w:tc>
          <w:tcPr>
            <w:tcW w:w="708" w:type="dxa"/>
            <w:gridSpan w:val="3"/>
          </w:tcPr>
          <w:p w:rsidR="00E74038" w:rsidRDefault="00E74038" w:rsidP="0005446B">
            <w:pPr>
              <w:pStyle w:val="ConsPlusNormal"/>
              <w:jc w:val="center"/>
            </w:pPr>
            <w:r>
              <w:t>6</w:t>
            </w:r>
          </w:p>
        </w:tc>
        <w:tc>
          <w:tcPr>
            <w:tcW w:w="2694" w:type="dxa"/>
            <w:gridSpan w:val="3"/>
          </w:tcPr>
          <w:p w:rsidR="00E74038" w:rsidRDefault="00E74038" w:rsidP="0005446B">
            <w:pPr>
              <w:pStyle w:val="ConsPlusNormal"/>
              <w:jc w:val="center"/>
            </w:pPr>
            <w:r>
              <w:t>7</w:t>
            </w:r>
          </w:p>
        </w:tc>
      </w:tr>
      <w:tr w:rsidR="00E74038" w:rsidTr="0005446B">
        <w:trPr>
          <w:gridAfter w:val="1"/>
          <w:wAfter w:w="51" w:type="dxa"/>
        </w:trPr>
        <w:tc>
          <w:tcPr>
            <w:tcW w:w="557" w:type="dxa"/>
          </w:tcPr>
          <w:p w:rsidR="00E74038" w:rsidRDefault="00E74038" w:rsidP="0005446B">
            <w:pPr>
              <w:pStyle w:val="ConsPlusNormal"/>
            </w:pPr>
            <w:r>
              <w:t>33.1</w:t>
            </w:r>
          </w:p>
        </w:tc>
        <w:tc>
          <w:tcPr>
            <w:tcW w:w="3741" w:type="dxa"/>
            <w:gridSpan w:val="4"/>
          </w:tcPr>
          <w:p w:rsidR="00E74038" w:rsidRDefault="00E74038" w:rsidP="0005446B">
            <w:pPr>
              <w:pStyle w:val="ConsPlusNormal"/>
            </w:pPr>
            <w:r>
              <w:t>Проведение мониторинга доли частного сектора</w:t>
            </w:r>
          </w:p>
        </w:tc>
        <w:tc>
          <w:tcPr>
            <w:tcW w:w="2785" w:type="dxa"/>
            <w:gridSpan w:val="7"/>
          </w:tcPr>
          <w:p w:rsidR="00E74038" w:rsidRDefault="00E74038" w:rsidP="0005446B">
            <w:pPr>
              <w:pStyle w:val="ConsPlusNormal"/>
            </w:pPr>
            <w:r>
              <w:t>Поддержание доли присутствия частного сектора в сфере переработки водных биоресурсов</w:t>
            </w:r>
          </w:p>
        </w:tc>
        <w:tc>
          <w:tcPr>
            <w:tcW w:w="3554" w:type="dxa"/>
            <w:gridSpan w:val="12"/>
          </w:tcPr>
          <w:p w:rsidR="00E74038" w:rsidRDefault="00E74038" w:rsidP="0005446B">
            <w:pPr>
              <w:pStyle w:val="ConsPlusNormal"/>
            </w:pPr>
            <w:r>
              <w:t>Актуальный перечень организаций - производителей продукции из водных биоресурсов</w:t>
            </w:r>
          </w:p>
        </w:tc>
        <w:tc>
          <w:tcPr>
            <w:tcW w:w="1691" w:type="dxa"/>
            <w:gridSpan w:val="4"/>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15730" w:type="dxa"/>
            <w:gridSpan w:val="34"/>
          </w:tcPr>
          <w:p w:rsidR="00E74038" w:rsidRDefault="00E74038" w:rsidP="0005446B">
            <w:pPr>
              <w:pStyle w:val="ConsPlusNormal"/>
              <w:jc w:val="center"/>
              <w:outlineLvl w:val="1"/>
            </w:pPr>
            <w:r>
              <w:t>II. Системные мероприятия по развитию конкурентной среды в городе Москве</w:t>
            </w:r>
          </w:p>
        </w:tc>
      </w:tr>
      <w:tr w:rsidR="00E74038" w:rsidTr="0005446B">
        <w:trPr>
          <w:gridAfter w:val="1"/>
          <w:wAfter w:w="51" w:type="dxa"/>
        </w:trPr>
        <w:tc>
          <w:tcPr>
            <w:tcW w:w="557" w:type="dxa"/>
          </w:tcPr>
          <w:p w:rsidR="00E74038" w:rsidRDefault="00E74038" w:rsidP="0005446B">
            <w:pPr>
              <w:pStyle w:val="ConsPlusNormal"/>
            </w:pPr>
            <w:r>
              <w:t>N п/п</w:t>
            </w:r>
          </w:p>
        </w:tc>
        <w:tc>
          <w:tcPr>
            <w:tcW w:w="988" w:type="dxa"/>
          </w:tcPr>
          <w:p w:rsidR="00E74038" w:rsidRDefault="00E74038" w:rsidP="0005446B">
            <w:pPr>
              <w:pStyle w:val="ConsPlusNormal"/>
            </w:pPr>
            <w:r>
              <w:t>N п/п Стандарта</w:t>
            </w:r>
          </w:p>
        </w:tc>
        <w:tc>
          <w:tcPr>
            <w:tcW w:w="4624" w:type="dxa"/>
            <w:gridSpan w:val="8"/>
          </w:tcPr>
          <w:p w:rsidR="00E74038" w:rsidRDefault="00E74038" w:rsidP="0005446B">
            <w:pPr>
              <w:pStyle w:val="ConsPlusNormal"/>
            </w:pPr>
            <w:r>
              <w:t>Наименование мероприятия по содействию развитию конкуренции</w:t>
            </w:r>
          </w:p>
        </w:tc>
        <w:tc>
          <w:tcPr>
            <w:tcW w:w="2427" w:type="dxa"/>
            <w:gridSpan w:val="8"/>
          </w:tcPr>
          <w:p w:rsidR="00E74038" w:rsidRDefault="00E74038" w:rsidP="0005446B">
            <w:pPr>
              <w:pStyle w:val="ConsPlusNormal"/>
            </w:pPr>
            <w:r>
              <w:t>Цели мероприятия</w:t>
            </w:r>
          </w:p>
        </w:tc>
        <w:tc>
          <w:tcPr>
            <w:tcW w:w="2718" w:type="dxa"/>
            <w:gridSpan w:val="8"/>
          </w:tcPr>
          <w:p w:rsidR="00E74038" w:rsidRDefault="00E74038" w:rsidP="0005446B">
            <w:pPr>
              <w:pStyle w:val="ConsPlusNormal"/>
            </w:pPr>
            <w:r>
              <w:t>Показатель, характеризующий степень достижения результата</w:t>
            </w:r>
          </w:p>
        </w:tc>
        <w:tc>
          <w:tcPr>
            <w:tcW w:w="1014" w:type="dxa"/>
            <w:gridSpan w:val="2"/>
          </w:tcPr>
          <w:p w:rsidR="00E74038" w:rsidRDefault="00E74038" w:rsidP="0005446B">
            <w:pPr>
              <w:pStyle w:val="ConsPlusNormal"/>
            </w:pPr>
            <w:r>
              <w:t>Плановое значение</w:t>
            </w:r>
          </w:p>
        </w:tc>
        <w:tc>
          <w:tcPr>
            <w:tcW w:w="708" w:type="dxa"/>
            <w:gridSpan w:val="3"/>
          </w:tcPr>
          <w:p w:rsidR="00E74038" w:rsidRDefault="00E74038" w:rsidP="0005446B">
            <w:pPr>
              <w:pStyle w:val="ConsPlusNormal"/>
            </w:pPr>
            <w:r>
              <w:t>Срок достижени</w:t>
            </w:r>
            <w:r>
              <w:lastRenderedPageBreak/>
              <w:t>я</w:t>
            </w:r>
          </w:p>
        </w:tc>
        <w:tc>
          <w:tcPr>
            <w:tcW w:w="2694" w:type="dxa"/>
            <w:gridSpan w:val="3"/>
          </w:tcPr>
          <w:p w:rsidR="00E74038" w:rsidRDefault="00E74038" w:rsidP="0005446B">
            <w:pPr>
              <w:pStyle w:val="ConsPlusNormal"/>
            </w:pPr>
            <w:r>
              <w:lastRenderedPageBreak/>
              <w:t>Ответственные исполнители</w:t>
            </w:r>
          </w:p>
        </w:tc>
      </w:tr>
      <w:tr w:rsidR="00E74038" w:rsidTr="0005446B">
        <w:trPr>
          <w:gridAfter w:val="1"/>
          <w:wAfter w:w="51" w:type="dxa"/>
        </w:trPr>
        <w:tc>
          <w:tcPr>
            <w:tcW w:w="557" w:type="dxa"/>
          </w:tcPr>
          <w:p w:rsidR="00E74038" w:rsidRDefault="00E74038" w:rsidP="0005446B">
            <w:pPr>
              <w:pStyle w:val="ConsPlusNormal"/>
              <w:jc w:val="center"/>
            </w:pPr>
            <w:r>
              <w:t>1</w:t>
            </w:r>
          </w:p>
        </w:tc>
        <w:tc>
          <w:tcPr>
            <w:tcW w:w="988" w:type="dxa"/>
          </w:tcPr>
          <w:p w:rsidR="00E74038" w:rsidRDefault="00E74038" w:rsidP="0005446B">
            <w:pPr>
              <w:pStyle w:val="ConsPlusNormal"/>
              <w:jc w:val="center"/>
            </w:pPr>
            <w:r>
              <w:t>2</w:t>
            </w:r>
          </w:p>
        </w:tc>
        <w:tc>
          <w:tcPr>
            <w:tcW w:w="4624" w:type="dxa"/>
            <w:gridSpan w:val="8"/>
          </w:tcPr>
          <w:p w:rsidR="00E74038" w:rsidRDefault="00E74038" w:rsidP="0005446B">
            <w:pPr>
              <w:pStyle w:val="ConsPlusNormal"/>
              <w:jc w:val="center"/>
            </w:pPr>
            <w:r>
              <w:t>3</w:t>
            </w:r>
          </w:p>
        </w:tc>
        <w:tc>
          <w:tcPr>
            <w:tcW w:w="2427" w:type="dxa"/>
            <w:gridSpan w:val="8"/>
          </w:tcPr>
          <w:p w:rsidR="00E74038" w:rsidRDefault="00E74038" w:rsidP="0005446B">
            <w:pPr>
              <w:pStyle w:val="ConsPlusNormal"/>
              <w:jc w:val="center"/>
            </w:pPr>
            <w:r>
              <w:t>4</w:t>
            </w:r>
          </w:p>
        </w:tc>
        <w:tc>
          <w:tcPr>
            <w:tcW w:w="2718" w:type="dxa"/>
            <w:gridSpan w:val="8"/>
          </w:tcPr>
          <w:p w:rsidR="00E74038" w:rsidRDefault="00E74038" w:rsidP="0005446B">
            <w:pPr>
              <w:pStyle w:val="ConsPlusNormal"/>
              <w:jc w:val="center"/>
            </w:pPr>
            <w:r>
              <w:t>5</w:t>
            </w:r>
          </w:p>
        </w:tc>
        <w:tc>
          <w:tcPr>
            <w:tcW w:w="1014" w:type="dxa"/>
            <w:gridSpan w:val="2"/>
          </w:tcPr>
          <w:p w:rsidR="00E74038" w:rsidRDefault="00E74038" w:rsidP="0005446B">
            <w:pPr>
              <w:pStyle w:val="ConsPlusNormal"/>
              <w:jc w:val="center"/>
            </w:pPr>
            <w:r>
              <w:t>6</w:t>
            </w:r>
          </w:p>
        </w:tc>
        <w:tc>
          <w:tcPr>
            <w:tcW w:w="708" w:type="dxa"/>
            <w:gridSpan w:val="3"/>
          </w:tcPr>
          <w:p w:rsidR="00E74038" w:rsidRDefault="00E74038" w:rsidP="0005446B">
            <w:pPr>
              <w:pStyle w:val="ConsPlusNormal"/>
              <w:jc w:val="center"/>
            </w:pPr>
            <w:r>
              <w:t>7</w:t>
            </w:r>
          </w:p>
        </w:tc>
        <w:tc>
          <w:tcPr>
            <w:tcW w:w="2694" w:type="dxa"/>
            <w:gridSpan w:val="3"/>
          </w:tcPr>
          <w:p w:rsidR="00E74038" w:rsidRDefault="00E74038" w:rsidP="0005446B">
            <w:pPr>
              <w:pStyle w:val="ConsPlusNormal"/>
              <w:jc w:val="center"/>
            </w:pPr>
            <w:r>
              <w:t>8</w:t>
            </w:r>
          </w:p>
        </w:tc>
      </w:tr>
      <w:tr w:rsidR="00E74038" w:rsidTr="0005446B">
        <w:trPr>
          <w:gridAfter w:val="1"/>
          <w:wAfter w:w="51" w:type="dxa"/>
        </w:trPr>
        <w:tc>
          <w:tcPr>
            <w:tcW w:w="557" w:type="dxa"/>
            <w:vMerge w:val="restart"/>
          </w:tcPr>
          <w:p w:rsidR="00E74038" w:rsidRDefault="00E74038" w:rsidP="0005446B">
            <w:pPr>
              <w:pStyle w:val="ConsPlusNormal"/>
            </w:pPr>
            <w:r>
              <w:t>1</w:t>
            </w:r>
          </w:p>
        </w:tc>
        <w:tc>
          <w:tcPr>
            <w:tcW w:w="988" w:type="dxa"/>
            <w:vMerge w:val="restart"/>
          </w:tcPr>
          <w:p w:rsidR="00E74038" w:rsidRDefault="00E74038" w:rsidP="0005446B">
            <w:pPr>
              <w:pStyle w:val="ConsPlusNormal"/>
            </w:pPr>
            <w:r>
              <w:t>30а</w:t>
            </w:r>
          </w:p>
        </w:tc>
        <w:tc>
          <w:tcPr>
            <w:tcW w:w="4624" w:type="dxa"/>
            <w:gridSpan w:val="8"/>
            <w:vMerge w:val="restart"/>
          </w:tcPr>
          <w:p w:rsidR="00E74038" w:rsidRDefault="00E74038" w:rsidP="0005446B">
            <w:pPr>
              <w:pStyle w:val="ConsPlusNormal"/>
            </w:pPr>
            <w:r>
              <w:t xml:space="preserve">Предоставление субсидий субъектам малого и среднего предпринимательства (далее - МСП) на компенсацию затрат на приобретение оборудования и на участие в </w:t>
            </w:r>
            <w:proofErr w:type="spellStart"/>
            <w:r>
              <w:t>конгрессно</w:t>
            </w:r>
            <w:proofErr w:type="spellEnd"/>
            <w:r>
              <w:t>-выставочных мероприятиях</w:t>
            </w:r>
          </w:p>
        </w:tc>
        <w:tc>
          <w:tcPr>
            <w:tcW w:w="2427" w:type="dxa"/>
            <w:gridSpan w:val="8"/>
            <w:vMerge w:val="restart"/>
          </w:tcPr>
          <w:p w:rsidR="00E74038" w:rsidRDefault="00E74038" w:rsidP="0005446B">
            <w:pPr>
              <w:pStyle w:val="ConsPlusNormal"/>
            </w:pPr>
            <w:r>
              <w:t>Развитие конкурентоспособности товаров, работ, услуг субъектов МСП</w:t>
            </w:r>
          </w:p>
        </w:tc>
        <w:tc>
          <w:tcPr>
            <w:tcW w:w="2718" w:type="dxa"/>
            <w:gridSpan w:val="8"/>
            <w:vMerge w:val="restart"/>
          </w:tcPr>
          <w:p w:rsidR="00E74038" w:rsidRDefault="00E74038" w:rsidP="0005446B">
            <w:pPr>
              <w:pStyle w:val="ConsPlusNormal"/>
            </w:pPr>
            <w:r>
              <w:t>Количество предоставленных субсидий</w:t>
            </w:r>
          </w:p>
        </w:tc>
        <w:tc>
          <w:tcPr>
            <w:tcW w:w="1014" w:type="dxa"/>
            <w:gridSpan w:val="2"/>
          </w:tcPr>
          <w:p w:rsidR="00E74038" w:rsidRDefault="00E74038" w:rsidP="0005446B">
            <w:pPr>
              <w:pStyle w:val="ConsPlusNormal"/>
            </w:pPr>
            <w:r>
              <w:t>не менее 80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не менее 80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не менее 80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не менее 80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2</w:t>
            </w:r>
          </w:p>
        </w:tc>
        <w:tc>
          <w:tcPr>
            <w:tcW w:w="988" w:type="dxa"/>
            <w:vMerge w:val="restart"/>
          </w:tcPr>
          <w:p w:rsidR="00E74038" w:rsidRDefault="00E74038" w:rsidP="0005446B">
            <w:pPr>
              <w:pStyle w:val="ConsPlusNormal"/>
            </w:pPr>
            <w:r>
              <w:t>30б</w:t>
            </w:r>
          </w:p>
        </w:tc>
        <w:tc>
          <w:tcPr>
            <w:tcW w:w="4624" w:type="dxa"/>
            <w:gridSpan w:val="8"/>
            <w:vMerge w:val="restart"/>
          </w:tcPr>
          <w:p w:rsidR="00E74038" w:rsidRDefault="00E74038" w:rsidP="0005446B">
            <w:pPr>
              <w:pStyle w:val="ConsPlusNormal"/>
            </w:pPr>
            <w:r>
              <w:t xml:space="preserve">Увеличение объема закупок, осуществляемых через автоматизированную информационную систему "Портал поставщиков" (далее - АИС "Портал поставщиков") в рамках </w:t>
            </w:r>
            <w:hyperlink r:id="rId30" w:history="1">
              <w:r>
                <w:rPr>
                  <w:color w:val="0000FF"/>
                </w:rPr>
                <w:t>N 223-ФЗ</w:t>
              </w:r>
            </w:hyperlink>
          </w:p>
        </w:tc>
        <w:tc>
          <w:tcPr>
            <w:tcW w:w="2427" w:type="dxa"/>
            <w:gridSpan w:val="8"/>
            <w:vMerge w:val="restart"/>
          </w:tcPr>
          <w:p w:rsidR="00E74038" w:rsidRDefault="00E74038" w:rsidP="0005446B">
            <w:pPr>
              <w:pStyle w:val="ConsPlusNormal"/>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718" w:type="dxa"/>
            <w:gridSpan w:val="8"/>
            <w:vMerge w:val="restart"/>
          </w:tcPr>
          <w:p w:rsidR="00E74038" w:rsidRDefault="00E74038" w:rsidP="0005446B">
            <w:pPr>
              <w:pStyle w:val="ConsPlusNormal"/>
            </w:pPr>
            <w:r>
              <w:t>Увеличение объема закупок в денежном выражении</w:t>
            </w:r>
          </w:p>
        </w:tc>
        <w:tc>
          <w:tcPr>
            <w:tcW w:w="1014" w:type="dxa"/>
            <w:gridSpan w:val="2"/>
          </w:tcPr>
          <w:p w:rsidR="00E74038" w:rsidRDefault="00E74038" w:rsidP="0005446B">
            <w:pPr>
              <w:pStyle w:val="ConsPlusNormal"/>
            </w:pPr>
            <w:r>
              <w:t>5 млрд. рублей</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7 млрд. рублей</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 млрд. рублей</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 млрд. рублей</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3</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Внедрение типовых контрактов при осуществлении закупок у единственного поставщика</w:t>
            </w:r>
          </w:p>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контрактов с единственным поставщиком с использованием типовых форм</w:t>
            </w:r>
          </w:p>
        </w:tc>
        <w:tc>
          <w:tcPr>
            <w:tcW w:w="1014" w:type="dxa"/>
            <w:gridSpan w:val="2"/>
          </w:tcPr>
          <w:p w:rsidR="00E74038" w:rsidRDefault="00E74038" w:rsidP="0005446B">
            <w:pPr>
              <w:pStyle w:val="ConsPlusNormal"/>
            </w:pPr>
            <w:r>
              <w:t>50000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100000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150000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200000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4</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 xml:space="preserve">Содействие в привлечении поставщиков к использованию АИС "Портал поставщиков" при осуществлении закупок "малого объема" </w:t>
            </w:r>
            <w:hyperlink r:id="rId31" w:history="1">
              <w:r>
                <w:rPr>
                  <w:color w:val="0000FF"/>
                </w:rPr>
                <w:t>(N 44-ФЗ)</w:t>
              </w:r>
            </w:hyperlink>
            <w:r>
              <w:t xml:space="preserve"> и корпоративных закупок </w:t>
            </w:r>
            <w:hyperlink r:id="rId32" w:history="1">
              <w:r>
                <w:rPr>
                  <w:color w:val="0000FF"/>
                </w:rPr>
                <w:t>(N 223-ФЗ)</w:t>
              </w:r>
            </w:hyperlink>
          </w:p>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поставщиков, зарегистрированных в АИС "Портал поставщиков" за отчетный период</w:t>
            </w:r>
          </w:p>
        </w:tc>
        <w:tc>
          <w:tcPr>
            <w:tcW w:w="1014" w:type="dxa"/>
            <w:gridSpan w:val="2"/>
          </w:tcPr>
          <w:p w:rsidR="00E74038" w:rsidRDefault="00E74038" w:rsidP="0005446B">
            <w:pPr>
              <w:pStyle w:val="ConsPlusNormal"/>
            </w:pPr>
            <w:r>
              <w:t>35000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37000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39000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40000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5</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 xml:space="preserve">Проведение котировочных сессий с расширенным диапазоном начальных цен до 3 млн. рублей для заказчиков города Москвы в </w:t>
            </w:r>
            <w:hyperlink r:id="rId33" w:history="1">
              <w:r>
                <w:rPr>
                  <w:color w:val="0000FF"/>
                </w:rPr>
                <w:t>рамках N 223-ФЗ</w:t>
              </w:r>
            </w:hyperlink>
          </w:p>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Увеличение объемов закупок по котировочным сессиям до 3 млн. рублей в денежном выражении</w:t>
            </w:r>
          </w:p>
        </w:tc>
        <w:tc>
          <w:tcPr>
            <w:tcW w:w="1014" w:type="dxa"/>
            <w:gridSpan w:val="2"/>
          </w:tcPr>
          <w:p w:rsidR="00E74038" w:rsidRDefault="00E74038" w:rsidP="0005446B">
            <w:pPr>
              <w:pStyle w:val="ConsPlusNormal"/>
            </w:pPr>
            <w:r>
              <w:t>0,2 млрд. рублей</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1,5 млрд. рублей</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 млрд. рублей</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 млрд. рублей</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6</w:t>
            </w:r>
          </w:p>
        </w:tc>
        <w:tc>
          <w:tcPr>
            <w:tcW w:w="988" w:type="dxa"/>
          </w:tcPr>
          <w:p w:rsidR="00E74038" w:rsidRDefault="00E74038" w:rsidP="0005446B">
            <w:pPr>
              <w:pStyle w:val="ConsPlusNormal"/>
            </w:pPr>
            <w:r>
              <w:t>30в</w:t>
            </w:r>
          </w:p>
        </w:tc>
        <w:tc>
          <w:tcPr>
            <w:tcW w:w="4624" w:type="dxa"/>
            <w:gridSpan w:val="8"/>
          </w:tcPr>
          <w:p w:rsidR="00E74038" w:rsidRDefault="00E74038" w:rsidP="0005446B">
            <w:pPr>
              <w:pStyle w:val="ConsPlusNormal"/>
            </w:pPr>
            <w:r>
              <w:t>Проведение анализа и формирование пилотной группы для разработки и внедрения программ по повышению качества управления закупочной деятельностью субъектов естественных монополий и компаний с государственным участием, содержащих в том числе следующие показатели:</w:t>
            </w:r>
          </w:p>
          <w:p w:rsidR="00E74038" w:rsidRDefault="00E74038" w:rsidP="0005446B">
            <w:pPr>
              <w:pStyle w:val="ConsPlusNormal"/>
            </w:pPr>
            <w:r>
              <w:t xml:space="preserve">- прирост объема закупок у субъектов малого и </w:t>
            </w:r>
            <w:r>
              <w:lastRenderedPageBreak/>
              <w:t>среднего предпринимательства;</w:t>
            </w:r>
          </w:p>
          <w:p w:rsidR="00E74038" w:rsidRDefault="00E74038" w:rsidP="0005446B">
            <w:pPr>
              <w:pStyle w:val="ConsPlusNormal"/>
            </w:pPr>
            <w:r>
              <w:t>- увеличение количества участников закупок из числа субъектов малого и среднего предпринимательства;</w:t>
            </w:r>
          </w:p>
          <w:p w:rsidR="00E74038" w:rsidRDefault="00E74038" w:rsidP="0005446B">
            <w:pPr>
              <w:pStyle w:val="ConsPlusNormal"/>
            </w:pPr>
            <w:r>
              <w:t>-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E74038" w:rsidRDefault="00E74038" w:rsidP="0005446B">
            <w:pPr>
              <w:pStyle w:val="ConsPlusNormal"/>
            </w:pPr>
            <w:r>
              <w:t>- экономия средств заказчика за счет участия в закупках субъектов малого и среднего предпринимательства</w:t>
            </w:r>
          </w:p>
        </w:tc>
        <w:tc>
          <w:tcPr>
            <w:tcW w:w="2427" w:type="dxa"/>
            <w:gridSpan w:val="8"/>
          </w:tcPr>
          <w:p w:rsidR="00E74038" w:rsidRDefault="00E74038" w:rsidP="0005446B">
            <w:pPr>
              <w:pStyle w:val="ConsPlusNormal"/>
            </w:pPr>
            <w:r>
              <w:lastRenderedPageBreak/>
              <w:t xml:space="preserve">Усовершенствование управления закупочной деятельностью субъектов естественных монополий и компаний с государственным участием следующих показателей </w:t>
            </w:r>
            <w:r>
              <w:lastRenderedPageBreak/>
              <w:t>эффективности</w:t>
            </w:r>
          </w:p>
        </w:tc>
        <w:tc>
          <w:tcPr>
            <w:tcW w:w="2718" w:type="dxa"/>
            <w:gridSpan w:val="8"/>
          </w:tcPr>
          <w:p w:rsidR="00E74038" w:rsidRDefault="00E74038" w:rsidP="0005446B">
            <w:pPr>
              <w:pStyle w:val="ConsPlusNormal"/>
            </w:pPr>
            <w:r>
              <w:lastRenderedPageBreak/>
              <w:t>Принятие соответствующих нормативно-правовых актов</w:t>
            </w:r>
          </w:p>
        </w:tc>
        <w:tc>
          <w:tcPr>
            <w:tcW w:w="1014" w:type="dxa"/>
            <w:gridSpan w:val="2"/>
          </w:tcPr>
          <w:p w:rsidR="00E74038" w:rsidRDefault="00E74038" w:rsidP="0005446B">
            <w:pPr>
              <w:pStyle w:val="ConsPlusNormal"/>
            </w:pPr>
            <w:r>
              <w:t>Перечень участников пилотной группы</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tcPr>
          <w:p w:rsidR="00E74038" w:rsidRDefault="00E74038" w:rsidP="0005446B">
            <w:pPr>
              <w:pStyle w:val="ConsPlusNormal"/>
            </w:pPr>
            <w:r>
              <w:t>7</w:t>
            </w:r>
          </w:p>
        </w:tc>
        <w:tc>
          <w:tcPr>
            <w:tcW w:w="988" w:type="dxa"/>
            <w:vMerge w:val="restart"/>
          </w:tcPr>
          <w:p w:rsidR="00E74038" w:rsidRDefault="00E74038" w:rsidP="0005446B">
            <w:pPr>
              <w:pStyle w:val="ConsPlusNormal"/>
            </w:pPr>
            <w:r>
              <w:t>30г</w:t>
            </w:r>
          </w:p>
        </w:tc>
        <w:tc>
          <w:tcPr>
            <w:tcW w:w="4624" w:type="dxa"/>
            <w:gridSpan w:val="8"/>
          </w:tcPr>
          <w:p w:rsidR="00E74038" w:rsidRDefault="00E74038" w:rsidP="0005446B">
            <w:pPr>
              <w:pStyle w:val="ConsPlusNormal"/>
            </w:pPr>
            <w:r>
              <w:t>Внедрение системы мер обеспечения соблюдения требований антимонопольного законодательства органами исполнительной власти города Москвы</w:t>
            </w:r>
          </w:p>
        </w:tc>
        <w:tc>
          <w:tcPr>
            <w:tcW w:w="2427" w:type="dxa"/>
            <w:gridSpan w:val="8"/>
          </w:tcPr>
          <w:p w:rsidR="00E74038" w:rsidRDefault="00E74038" w:rsidP="0005446B">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2718" w:type="dxa"/>
            <w:gridSpan w:val="8"/>
          </w:tcPr>
          <w:p w:rsidR="00E74038" w:rsidRDefault="00E74038" w:rsidP="0005446B">
            <w:pPr>
              <w:pStyle w:val="ConsPlusNormal"/>
            </w:pPr>
            <w:r>
              <w:t>Снижение административных правонарушений в сфере антимонопольного законодательства</w:t>
            </w:r>
          </w:p>
        </w:tc>
        <w:tc>
          <w:tcPr>
            <w:tcW w:w="1014" w:type="dxa"/>
            <w:gridSpan w:val="2"/>
          </w:tcPr>
          <w:p w:rsidR="00E74038" w:rsidRDefault="00E74038" w:rsidP="0005446B">
            <w:pPr>
              <w:pStyle w:val="ConsPlusNormal"/>
            </w:pPr>
            <w:r>
              <w:t>30 процентов к показателю 2018 года</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Органы</w:t>
            </w:r>
          </w:p>
          <w:p w:rsidR="00E74038" w:rsidRDefault="00E74038" w:rsidP="0005446B">
            <w:pPr>
              <w:pStyle w:val="ConsPlusNormal"/>
            </w:pPr>
            <w:r>
              <w:t>исполнительной власти города Москвы</w:t>
            </w:r>
          </w:p>
        </w:tc>
      </w:tr>
      <w:tr w:rsidR="00E74038" w:rsidTr="0005446B">
        <w:trPr>
          <w:gridAfter w:val="1"/>
          <w:wAfter w:w="51" w:type="dxa"/>
        </w:trPr>
        <w:tc>
          <w:tcPr>
            <w:tcW w:w="557" w:type="dxa"/>
          </w:tcPr>
          <w:p w:rsidR="00E74038" w:rsidRDefault="00E74038" w:rsidP="0005446B">
            <w:pPr>
              <w:pStyle w:val="ConsPlusNormal"/>
            </w:pPr>
            <w:r>
              <w:t>8</w:t>
            </w:r>
          </w:p>
        </w:tc>
        <w:tc>
          <w:tcPr>
            <w:tcW w:w="988" w:type="dxa"/>
            <w:vMerge/>
          </w:tcPr>
          <w:p w:rsidR="00E74038" w:rsidRDefault="00E74038" w:rsidP="0005446B"/>
        </w:tc>
        <w:tc>
          <w:tcPr>
            <w:tcW w:w="4624" w:type="dxa"/>
            <w:gridSpan w:val="8"/>
          </w:tcPr>
          <w:p w:rsidR="00E74038" w:rsidRDefault="00E74038" w:rsidP="0005446B">
            <w:pPr>
              <w:pStyle w:val="ConsPlusNormal"/>
            </w:pPr>
            <w:r>
              <w:t>Получение от Управления Федеральной антимонопольной службы по г. Москве нарушений антимонопольного законодательства и инициирование внесения изменений в нормативно-правовые акты</w:t>
            </w:r>
          </w:p>
        </w:tc>
        <w:tc>
          <w:tcPr>
            <w:tcW w:w="2427" w:type="dxa"/>
            <w:gridSpan w:val="8"/>
            <w:vMerge w:val="restart"/>
          </w:tcPr>
          <w:p w:rsidR="00E74038" w:rsidRDefault="00E74038" w:rsidP="0005446B">
            <w:pPr>
              <w:pStyle w:val="ConsPlusNormal"/>
            </w:pPr>
            <w:r>
              <w:t>Устранение избыточного государственного и муниципального регулирования, а также снижение административных барьеров</w:t>
            </w:r>
          </w:p>
        </w:tc>
        <w:tc>
          <w:tcPr>
            <w:tcW w:w="2718" w:type="dxa"/>
            <w:gridSpan w:val="8"/>
          </w:tcPr>
          <w:p w:rsidR="00E74038" w:rsidRDefault="00E74038" w:rsidP="0005446B">
            <w:pPr>
              <w:pStyle w:val="ConsPlusNormal"/>
            </w:pPr>
            <w:r>
              <w:t>Проведение совместных заседаний</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tcPr>
          <w:p w:rsidR="00E74038" w:rsidRDefault="00E74038" w:rsidP="0005446B">
            <w:pPr>
              <w:pStyle w:val="ConsPlusNormal"/>
            </w:pPr>
            <w:r>
              <w:t>9</w:t>
            </w:r>
          </w:p>
        </w:tc>
        <w:tc>
          <w:tcPr>
            <w:tcW w:w="988" w:type="dxa"/>
            <w:vMerge/>
          </w:tcPr>
          <w:p w:rsidR="00E74038" w:rsidRDefault="00E74038" w:rsidP="0005446B"/>
        </w:tc>
        <w:tc>
          <w:tcPr>
            <w:tcW w:w="4624" w:type="dxa"/>
            <w:gridSpan w:val="8"/>
          </w:tcPr>
          <w:p w:rsidR="00E74038" w:rsidRDefault="00E74038" w:rsidP="0005446B">
            <w:pPr>
              <w:pStyle w:val="ConsPlusNormal"/>
            </w:pPr>
            <w:r>
              <w:t xml:space="preserve">Нормативно закрепить необходимость при проведении оценки регулирующего </w:t>
            </w:r>
            <w:r>
              <w:lastRenderedPageBreak/>
              <w:t>воздействия и оценки фактического воздействия проектов нормативно-правовых актов города Москвы предусматривать анализ воздействия проектов нормативно-правовых актов города Москвы на состояние конкуренции</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Внесение изменения в нормативный правовой акт</w:t>
            </w:r>
          </w:p>
        </w:tc>
        <w:tc>
          <w:tcPr>
            <w:tcW w:w="1014" w:type="dxa"/>
            <w:gridSpan w:val="2"/>
          </w:tcPr>
          <w:p w:rsidR="00E74038" w:rsidRDefault="00E74038" w:rsidP="0005446B">
            <w:pPr>
              <w:pStyle w:val="ConsPlusNormal"/>
            </w:pPr>
            <w:r>
              <w:t xml:space="preserve">Внесение </w:t>
            </w:r>
            <w:r>
              <w:lastRenderedPageBreak/>
              <w:t>изменения в нормативный правовой акт</w:t>
            </w:r>
          </w:p>
        </w:tc>
        <w:tc>
          <w:tcPr>
            <w:tcW w:w="708" w:type="dxa"/>
            <w:gridSpan w:val="3"/>
          </w:tcPr>
          <w:p w:rsidR="00E74038" w:rsidRDefault="00E74038" w:rsidP="0005446B">
            <w:pPr>
              <w:pStyle w:val="ConsPlusNormal"/>
            </w:pPr>
            <w:r>
              <w:lastRenderedPageBreak/>
              <w:t>2020 год</w:t>
            </w:r>
          </w:p>
        </w:tc>
        <w:tc>
          <w:tcPr>
            <w:tcW w:w="2694" w:type="dxa"/>
            <w:gridSpan w:val="3"/>
          </w:tcPr>
          <w:p w:rsidR="00E74038" w:rsidRDefault="00E74038" w:rsidP="0005446B">
            <w:pPr>
              <w:pStyle w:val="ConsPlusNormal"/>
            </w:pPr>
            <w:r>
              <w:t xml:space="preserve">Департамент экономической политики и </w:t>
            </w:r>
            <w:r>
              <w:lastRenderedPageBreak/>
              <w:t>развития города Москвы</w:t>
            </w:r>
          </w:p>
        </w:tc>
      </w:tr>
      <w:tr w:rsidR="00E74038" w:rsidTr="0005446B">
        <w:trPr>
          <w:gridAfter w:val="1"/>
          <w:wAfter w:w="51" w:type="dxa"/>
        </w:trPr>
        <w:tc>
          <w:tcPr>
            <w:tcW w:w="557" w:type="dxa"/>
          </w:tcPr>
          <w:p w:rsidR="00E74038" w:rsidRDefault="00E74038" w:rsidP="0005446B">
            <w:pPr>
              <w:pStyle w:val="ConsPlusNormal"/>
            </w:pPr>
            <w:r>
              <w:lastRenderedPageBreak/>
              <w:t>10</w:t>
            </w:r>
          </w:p>
        </w:tc>
        <w:tc>
          <w:tcPr>
            <w:tcW w:w="988" w:type="dxa"/>
            <w:vMerge/>
          </w:tcPr>
          <w:p w:rsidR="00E74038" w:rsidRDefault="00E74038" w:rsidP="0005446B"/>
        </w:tc>
        <w:tc>
          <w:tcPr>
            <w:tcW w:w="4624" w:type="dxa"/>
            <w:gridSpan w:val="8"/>
          </w:tcPr>
          <w:p w:rsidR="00E74038" w:rsidRDefault="00E74038" w:rsidP="0005446B">
            <w:pPr>
              <w:pStyle w:val="ConsPlusNormal"/>
            </w:pPr>
            <w:r>
              <w:t>Анализ перечня платных государственных услуг, предоставление которых является необходимым условием ведения предпринимательской деятельности, для проработки возможности перевода их в разряд бесплатных</w:t>
            </w:r>
          </w:p>
        </w:tc>
        <w:tc>
          <w:tcPr>
            <w:tcW w:w="2427" w:type="dxa"/>
            <w:gridSpan w:val="8"/>
          </w:tcPr>
          <w:p w:rsidR="00E74038" w:rsidRDefault="00E74038" w:rsidP="0005446B">
            <w:pPr>
              <w:pStyle w:val="ConsPlusNormal"/>
            </w:pPr>
            <w:r>
              <w:t>Оптимизация процесса предоставления государственных услуг, относящихся к полномочиям города Москвы, путем перевода их в разряд бесплатных</w:t>
            </w:r>
          </w:p>
        </w:tc>
        <w:tc>
          <w:tcPr>
            <w:tcW w:w="2718" w:type="dxa"/>
            <w:gridSpan w:val="8"/>
          </w:tcPr>
          <w:p w:rsidR="00E74038" w:rsidRDefault="00E74038" w:rsidP="0005446B">
            <w:pPr>
              <w:pStyle w:val="ConsPlusNormal"/>
            </w:pPr>
            <w:r>
              <w:t>Подготовка аналитического отчета</w:t>
            </w:r>
          </w:p>
        </w:tc>
        <w:tc>
          <w:tcPr>
            <w:tcW w:w="1014" w:type="dxa"/>
            <w:gridSpan w:val="2"/>
          </w:tcPr>
          <w:p w:rsidR="00E74038" w:rsidRDefault="00E74038" w:rsidP="0005446B">
            <w:pPr>
              <w:pStyle w:val="ConsPlusNormal"/>
            </w:pPr>
            <w:r>
              <w:t>Формирование отчета</w:t>
            </w:r>
          </w:p>
        </w:tc>
        <w:tc>
          <w:tcPr>
            <w:tcW w:w="708" w:type="dxa"/>
            <w:gridSpan w:val="3"/>
          </w:tcPr>
          <w:p w:rsidR="00E74038" w:rsidRDefault="00E74038" w:rsidP="0005446B">
            <w:pPr>
              <w:pStyle w:val="ConsPlusNormal"/>
            </w:pPr>
            <w:r>
              <w:t>2020 год</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tcPr>
          <w:p w:rsidR="00E74038" w:rsidRDefault="00E74038" w:rsidP="0005446B">
            <w:pPr>
              <w:pStyle w:val="ConsPlusNormal"/>
            </w:pPr>
            <w:r>
              <w:t>11</w:t>
            </w:r>
          </w:p>
        </w:tc>
        <w:tc>
          <w:tcPr>
            <w:tcW w:w="988" w:type="dxa"/>
            <w:vMerge/>
          </w:tcPr>
          <w:p w:rsidR="00E74038" w:rsidRDefault="00E74038" w:rsidP="0005446B"/>
        </w:tc>
        <w:tc>
          <w:tcPr>
            <w:tcW w:w="4624" w:type="dxa"/>
            <w:gridSpan w:val="8"/>
          </w:tcPr>
          <w:p w:rsidR="00E74038" w:rsidRDefault="00E74038" w:rsidP="0005446B">
            <w:pPr>
              <w:pStyle w:val="ConsPlusNormal"/>
            </w:pPr>
            <w:r>
              <w:t>Создание центров услуг для бизнеса</w:t>
            </w:r>
          </w:p>
        </w:tc>
        <w:tc>
          <w:tcPr>
            <w:tcW w:w="2427" w:type="dxa"/>
            <w:gridSpan w:val="8"/>
          </w:tcPr>
          <w:p w:rsidR="00E74038" w:rsidRDefault="00E74038" w:rsidP="0005446B">
            <w:pPr>
              <w:pStyle w:val="ConsPlusNormal"/>
            </w:pPr>
            <w:r>
              <w:t>Оптимизация процесса предоставления государственных услуг, относящихся к полномочиям города Москвы, путем перевода их в электронный вид, а также перевод их в разряд бесплатных</w:t>
            </w:r>
          </w:p>
        </w:tc>
        <w:tc>
          <w:tcPr>
            <w:tcW w:w="2718" w:type="dxa"/>
            <w:gridSpan w:val="8"/>
          </w:tcPr>
          <w:p w:rsidR="00E74038" w:rsidRDefault="00E74038" w:rsidP="0005446B">
            <w:pPr>
              <w:pStyle w:val="ConsPlusNormal"/>
            </w:pPr>
            <w:r>
              <w:t>Количество действующих центров услуг для бизнеса в городе Москве</w:t>
            </w:r>
          </w:p>
        </w:tc>
        <w:tc>
          <w:tcPr>
            <w:tcW w:w="1014" w:type="dxa"/>
            <w:gridSpan w:val="2"/>
          </w:tcPr>
          <w:p w:rsidR="00E74038" w:rsidRDefault="00E74038" w:rsidP="0005446B">
            <w:pPr>
              <w:pStyle w:val="ConsPlusNormal"/>
            </w:pPr>
            <w:r>
              <w:t>15</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tcPr>
          <w:p w:rsidR="00E74038" w:rsidRDefault="00E74038" w:rsidP="0005446B">
            <w:pPr>
              <w:pStyle w:val="ConsPlusNormal"/>
            </w:pPr>
            <w:r>
              <w:t>12</w:t>
            </w:r>
          </w:p>
        </w:tc>
        <w:tc>
          <w:tcPr>
            <w:tcW w:w="988" w:type="dxa"/>
            <w:vMerge w:val="restart"/>
          </w:tcPr>
          <w:p w:rsidR="00E74038" w:rsidRDefault="00E74038" w:rsidP="0005446B">
            <w:pPr>
              <w:pStyle w:val="ConsPlusNormal"/>
            </w:pPr>
            <w:r>
              <w:t>30д</w:t>
            </w:r>
          </w:p>
        </w:tc>
        <w:tc>
          <w:tcPr>
            <w:tcW w:w="4624" w:type="dxa"/>
            <w:gridSpan w:val="8"/>
          </w:tcPr>
          <w:p w:rsidR="00E74038" w:rsidRDefault="00E74038" w:rsidP="0005446B">
            <w:pPr>
              <w:pStyle w:val="ConsPlusNormal"/>
            </w:pPr>
            <w:r>
              <w:t>Разработка и утверждение:</w:t>
            </w:r>
          </w:p>
          <w:p w:rsidR="00E74038" w:rsidRDefault="00E74038" w:rsidP="0005446B">
            <w:pPr>
              <w:pStyle w:val="ConsPlusNormal"/>
            </w:pPr>
            <w:r>
              <w:t xml:space="preserve">- единых показателей эффективности использования государственного и муниципального имущества (в том числе земельных участков), как находящегося в казне публично-правового образования, так и закрепленного за государственными и </w:t>
            </w:r>
            <w:r>
              <w:lastRenderedPageBreak/>
              <w:t>муниципальными предприятиями и учреждениями;</w:t>
            </w:r>
          </w:p>
          <w:p w:rsidR="00E74038" w:rsidRDefault="00E74038" w:rsidP="0005446B">
            <w:pPr>
              <w:pStyle w:val="ConsPlusNormal"/>
            </w:pPr>
            <w:r>
              <w:t xml:space="preserve">- порядка принятия решений об отчуждении неэффективно используемого имущества (например, при </w:t>
            </w:r>
            <w:proofErr w:type="spellStart"/>
            <w:r>
              <w:t>недостижении</w:t>
            </w:r>
            <w:proofErr w:type="spellEnd"/>
            <w:r>
              <w:t xml:space="preserve"> установленных показателей эффективности за соответствующий период) на торгах</w:t>
            </w:r>
          </w:p>
        </w:tc>
        <w:tc>
          <w:tcPr>
            <w:tcW w:w="2427" w:type="dxa"/>
            <w:gridSpan w:val="8"/>
          </w:tcPr>
          <w:p w:rsidR="00E74038" w:rsidRDefault="00E74038" w:rsidP="0005446B">
            <w:pPr>
              <w:pStyle w:val="ConsPlusNormal"/>
            </w:pPr>
            <w:r>
              <w:lastRenderedPageBreak/>
              <w:t xml:space="preserve">Совершенствование процессов управления в рамках полномочий органов исполнительной власти города Москвы или органов местного </w:t>
            </w:r>
            <w:r>
              <w:lastRenderedPageBreak/>
              <w:t>самоуправления внутригородских муниципальных образований в городе Москве, закрепленных за ними законодательством Российской Федерации, объектами государственной собственности города Москвы и муниципальной собственности, а также ограничение влияния государственных и муниципальных организаций на конкуренцию</w:t>
            </w:r>
          </w:p>
        </w:tc>
        <w:tc>
          <w:tcPr>
            <w:tcW w:w="2718" w:type="dxa"/>
            <w:gridSpan w:val="8"/>
          </w:tcPr>
          <w:p w:rsidR="00E74038" w:rsidRDefault="00E74038" w:rsidP="0005446B">
            <w:pPr>
              <w:pStyle w:val="ConsPlusNormal"/>
            </w:pPr>
            <w:r>
              <w:lastRenderedPageBreak/>
              <w:t>Принятие соответствующего нормативно-правового акта города Москвы</w:t>
            </w:r>
          </w:p>
        </w:tc>
        <w:tc>
          <w:tcPr>
            <w:tcW w:w="1014" w:type="dxa"/>
            <w:gridSpan w:val="2"/>
          </w:tcPr>
          <w:p w:rsidR="00E74038" w:rsidRDefault="00E74038" w:rsidP="0005446B">
            <w:pPr>
              <w:pStyle w:val="ConsPlusNormal"/>
            </w:pPr>
            <w:r>
              <w:t xml:space="preserve">Принятие нормативно-правового акта города </w:t>
            </w:r>
            <w:r>
              <w:lastRenderedPageBreak/>
              <w:t>Москвы</w:t>
            </w:r>
          </w:p>
        </w:tc>
        <w:tc>
          <w:tcPr>
            <w:tcW w:w="708" w:type="dxa"/>
            <w:gridSpan w:val="3"/>
          </w:tcPr>
          <w:p w:rsidR="00E74038" w:rsidRDefault="00E74038" w:rsidP="0005446B">
            <w:pPr>
              <w:pStyle w:val="ConsPlusNormal"/>
            </w:pPr>
            <w:r>
              <w:lastRenderedPageBreak/>
              <w:t>2020 год</w:t>
            </w:r>
          </w:p>
        </w:tc>
        <w:tc>
          <w:tcPr>
            <w:tcW w:w="2694" w:type="dxa"/>
            <w:gridSpan w:val="3"/>
          </w:tcPr>
          <w:p w:rsidR="00E74038" w:rsidRDefault="00E74038" w:rsidP="0005446B">
            <w:pPr>
              <w:pStyle w:val="ConsPlusNormal"/>
            </w:pPr>
            <w:r>
              <w:t>Департамент городского имущества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13</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 xml:space="preserve">Выполнение Единых </w:t>
            </w:r>
            <w:hyperlink r:id="rId34" w:history="1">
              <w:r>
                <w:rPr>
                  <w:color w:val="0000FF"/>
                </w:rPr>
                <w:t>требований</w:t>
              </w:r>
            </w:hyperlink>
            <w:r>
              <w:t xml:space="preserve"> к проведению торгов, утвержденных постановлением Правительства Москвы от 28 июня 2016 г. N 371-ПП "Об утверждении Единых требований к проведению торгов по продаже имущества, принадлежащего на праве собственности городу Москве, торгов на право заключения договоров аренды и иных договоров, предусматривающих переход прав в отношении имущества, принадлежащего на праве собственности города Москве", в том числе в части:</w:t>
            </w:r>
          </w:p>
          <w:p w:rsidR="00E74038" w:rsidRDefault="00E74038" w:rsidP="0005446B">
            <w:pPr>
              <w:pStyle w:val="ConsPlusNormal"/>
            </w:pPr>
            <w:r>
              <w:t>- единых требований к торгам (условиям и документации);</w:t>
            </w:r>
          </w:p>
          <w:p w:rsidR="00E74038" w:rsidRDefault="00E74038" w:rsidP="0005446B">
            <w:pPr>
              <w:pStyle w:val="ConsPlusNormal"/>
            </w:pPr>
            <w:r>
              <w:lastRenderedPageBreak/>
              <w:t>- публикации информации о торгах на единых информационных ресурсах (torgi.gov.ru, investmoscow.ru, электронных площадках);</w:t>
            </w:r>
          </w:p>
          <w:p w:rsidR="00E74038" w:rsidRDefault="00E74038" w:rsidP="0005446B">
            <w:pPr>
              <w:pStyle w:val="ConsPlusNormal"/>
            </w:pPr>
            <w:r>
              <w:t>- выполнения стандарта мероприятий заявочных кампаний</w:t>
            </w:r>
          </w:p>
        </w:tc>
        <w:tc>
          <w:tcPr>
            <w:tcW w:w="2427" w:type="dxa"/>
            <w:gridSpan w:val="8"/>
            <w:vMerge w:val="restart"/>
          </w:tcPr>
          <w:p w:rsidR="00E74038" w:rsidRDefault="00E74038" w:rsidP="0005446B">
            <w:pPr>
              <w:pStyle w:val="ConsPlusNormal"/>
            </w:pPr>
            <w:r>
              <w:lastRenderedPageBreak/>
              <w:t xml:space="preserve">Совершенствование процессов управления в рамках полномочий органов исполнительной власти города Москвы или органов местного самоуправления внутригородских муниципальных образований в городе Москве, закрепленных за ними законодательством </w:t>
            </w:r>
            <w:r>
              <w:lastRenderedPageBreak/>
              <w:t>Российской Федерации, объектами государственной собственности города Москвы и муниципальной собственности, а также ограничение влияния государственных и муниципальных организаций на конкуренцию</w:t>
            </w:r>
          </w:p>
        </w:tc>
        <w:tc>
          <w:tcPr>
            <w:tcW w:w="2718" w:type="dxa"/>
            <w:gridSpan w:val="8"/>
            <w:vMerge w:val="restart"/>
          </w:tcPr>
          <w:p w:rsidR="00E74038" w:rsidRDefault="00E74038" w:rsidP="0005446B">
            <w:pPr>
              <w:pStyle w:val="ConsPlusNormal"/>
            </w:pPr>
            <w:r>
              <w:lastRenderedPageBreak/>
              <w:t>Среднее количество участников торгов по реализации имущества, находящегося в собственности города Москвы</w:t>
            </w:r>
          </w:p>
        </w:tc>
        <w:tc>
          <w:tcPr>
            <w:tcW w:w="1014" w:type="dxa"/>
            <w:gridSpan w:val="2"/>
          </w:tcPr>
          <w:p w:rsidR="00E74038" w:rsidRDefault="00E74038" w:rsidP="0005446B">
            <w:pPr>
              <w:pStyle w:val="ConsPlusNormal"/>
            </w:pPr>
            <w:r>
              <w:t>5,2</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p w:rsidR="00E74038" w:rsidRDefault="00E74038" w:rsidP="0005446B">
            <w:pPr>
              <w:pStyle w:val="ConsPlusNormal"/>
            </w:pPr>
            <w:r>
              <w:t>Департамент городского имущества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5,2</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5,2</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5,2</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14</w:t>
            </w:r>
          </w:p>
        </w:tc>
        <w:tc>
          <w:tcPr>
            <w:tcW w:w="988" w:type="dxa"/>
            <w:vMerge/>
          </w:tcPr>
          <w:p w:rsidR="00E74038" w:rsidRDefault="00E74038" w:rsidP="0005446B"/>
        </w:tc>
        <w:tc>
          <w:tcPr>
            <w:tcW w:w="4624" w:type="dxa"/>
            <w:gridSpan w:val="8"/>
          </w:tcPr>
          <w:p w:rsidR="00E74038" w:rsidRDefault="00E74038" w:rsidP="0005446B">
            <w:pPr>
              <w:pStyle w:val="ConsPlusNormal"/>
            </w:pPr>
            <w:r>
              <w:t>Мониторинг соблюдения равных условий участия государственных и муниципальных предприятий в закупках товаров, работ, услуг для обеспечения государственных и муниципальных нужд с иными хозяйствующими субъектами</w:t>
            </w:r>
          </w:p>
        </w:tc>
        <w:tc>
          <w:tcPr>
            <w:tcW w:w="2427" w:type="dxa"/>
            <w:gridSpan w:val="8"/>
          </w:tcPr>
          <w:p w:rsidR="00E74038" w:rsidRDefault="00E74038" w:rsidP="0005446B">
            <w:pPr>
              <w:pStyle w:val="ConsPlusNormal"/>
            </w:pPr>
            <w:r>
              <w:t>Соблюдение равных условий участия государственных и муниципальных предприятий в закупках товаров, работ, услуг для обеспечения государственных и муниципальных нужд с иными хозяйствующими субъектами</w:t>
            </w:r>
          </w:p>
        </w:tc>
        <w:tc>
          <w:tcPr>
            <w:tcW w:w="2718" w:type="dxa"/>
            <w:gridSpan w:val="8"/>
          </w:tcPr>
          <w:p w:rsidR="00E74038" w:rsidRDefault="00E74038" w:rsidP="0005446B">
            <w:pPr>
              <w:pStyle w:val="ConsPlusNormal"/>
            </w:pPr>
            <w:r>
              <w:t>Проведение мониторинга</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p>
        </w:tc>
      </w:tr>
      <w:tr w:rsidR="00E74038" w:rsidTr="0005446B">
        <w:trPr>
          <w:gridAfter w:val="1"/>
          <w:wAfter w:w="51" w:type="dxa"/>
        </w:trPr>
        <w:tc>
          <w:tcPr>
            <w:tcW w:w="557" w:type="dxa"/>
          </w:tcPr>
          <w:p w:rsidR="00E74038" w:rsidRDefault="00E74038" w:rsidP="0005446B">
            <w:pPr>
              <w:pStyle w:val="ConsPlusNormal"/>
            </w:pPr>
            <w:r>
              <w:t>15</w:t>
            </w:r>
          </w:p>
        </w:tc>
        <w:tc>
          <w:tcPr>
            <w:tcW w:w="988" w:type="dxa"/>
          </w:tcPr>
          <w:p w:rsidR="00E74038" w:rsidRDefault="00E74038" w:rsidP="0005446B">
            <w:pPr>
              <w:pStyle w:val="ConsPlusNormal"/>
            </w:pPr>
            <w:r>
              <w:t>30е</w:t>
            </w:r>
          </w:p>
        </w:tc>
        <w:tc>
          <w:tcPr>
            <w:tcW w:w="4624" w:type="dxa"/>
            <w:gridSpan w:val="8"/>
          </w:tcPr>
          <w:p w:rsidR="00E74038" w:rsidRDefault="00E74038" w:rsidP="0005446B">
            <w:pPr>
              <w:pStyle w:val="ConsPlusNormal"/>
            </w:pPr>
            <w:r>
              <w:t>Проведение совместных заседаний рабочей группы в рамках соглашения о взаимодействии между Федеральной антимонопольной службой и Правительством Москвы по вопросам выявления практик ограничения конкуренции и нарушений N 44-ФЗ</w:t>
            </w:r>
          </w:p>
        </w:tc>
        <w:tc>
          <w:tcPr>
            <w:tcW w:w="2427" w:type="dxa"/>
            <w:gridSpan w:val="8"/>
          </w:tcPr>
          <w:p w:rsidR="00E74038" w:rsidRDefault="00E74038" w:rsidP="0005446B">
            <w:pPr>
              <w:pStyle w:val="ConsPlusNormal"/>
            </w:pPr>
            <w:r>
              <w:t>Создание и поддержание условий для недискриминационного доступа хозяйствующих субъектов на товарные рынки</w:t>
            </w:r>
          </w:p>
        </w:tc>
        <w:tc>
          <w:tcPr>
            <w:tcW w:w="2718" w:type="dxa"/>
            <w:gridSpan w:val="8"/>
          </w:tcPr>
          <w:p w:rsidR="00E74038" w:rsidRDefault="00E74038" w:rsidP="0005446B">
            <w:pPr>
              <w:pStyle w:val="ConsPlusNormal"/>
            </w:pPr>
            <w:r>
              <w:t>Количество проведенных совместных заседаний рабочей группы</w:t>
            </w:r>
          </w:p>
        </w:tc>
        <w:tc>
          <w:tcPr>
            <w:tcW w:w="1014" w:type="dxa"/>
            <w:gridSpan w:val="2"/>
          </w:tcPr>
          <w:p w:rsidR="00E74038" w:rsidRDefault="00E74038" w:rsidP="0005446B">
            <w:pPr>
              <w:pStyle w:val="ConsPlusNormal"/>
            </w:pPr>
            <w:r>
              <w:t>2 раза в год</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tcPr>
          <w:p w:rsidR="00E74038" w:rsidRDefault="00E74038" w:rsidP="0005446B">
            <w:pPr>
              <w:pStyle w:val="ConsPlusNormal"/>
            </w:pPr>
            <w:r>
              <w:lastRenderedPageBreak/>
              <w:t>16</w:t>
            </w:r>
          </w:p>
        </w:tc>
        <w:tc>
          <w:tcPr>
            <w:tcW w:w="988" w:type="dxa"/>
            <w:vMerge w:val="restart"/>
            <w:tcBorders>
              <w:bottom w:val="nil"/>
            </w:tcBorders>
          </w:tcPr>
          <w:p w:rsidR="00E74038" w:rsidRDefault="00E74038" w:rsidP="0005446B">
            <w:pPr>
              <w:pStyle w:val="ConsPlusNormal"/>
            </w:pPr>
            <w:r>
              <w:t>30ж</w:t>
            </w:r>
          </w:p>
        </w:tc>
        <w:tc>
          <w:tcPr>
            <w:tcW w:w="4624" w:type="dxa"/>
            <w:gridSpan w:val="8"/>
          </w:tcPr>
          <w:p w:rsidR="00E74038" w:rsidRDefault="00E74038" w:rsidP="0005446B">
            <w:pPr>
              <w:pStyle w:val="ConsPlusNormal"/>
            </w:pPr>
            <w:r>
              <w:t>Проведение контрольно-инспекционных мероприятий в отношении земельных участков и объектов нежилого фонда, предоставленных для организации деятельности здравоохранения, образования, культуры и транспорта</w:t>
            </w:r>
          </w:p>
        </w:tc>
        <w:tc>
          <w:tcPr>
            <w:tcW w:w="2427" w:type="dxa"/>
            <w:gridSpan w:val="8"/>
            <w:vMerge w:val="restart"/>
          </w:tcPr>
          <w:p w:rsidR="00E74038" w:rsidRDefault="00E74038" w:rsidP="0005446B">
            <w:pPr>
              <w:pStyle w:val="ConsPlusNormal"/>
            </w:pPr>
            <w:r>
              <w:t>Обеспечение и сохранение целевого использования государственных (муниципальных) объектов недвижимого имущества в социальной сфере</w:t>
            </w:r>
          </w:p>
        </w:tc>
        <w:tc>
          <w:tcPr>
            <w:tcW w:w="2718" w:type="dxa"/>
            <w:gridSpan w:val="8"/>
          </w:tcPr>
          <w:p w:rsidR="00E74038" w:rsidRDefault="00E74038" w:rsidP="0005446B">
            <w:pPr>
              <w:pStyle w:val="ConsPlusNormal"/>
            </w:pPr>
            <w:r>
              <w:t>Количество проверенных земельных участков и объектов недвижимости</w:t>
            </w:r>
          </w:p>
        </w:tc>
        <w:tc>
          <w:tcPr>
            <w:tcW w:w="1014" w:type="dxa"/>
            <w:gridSpan w:val="2"/>
          </w:tcPr>
          <w:p w:rsidR="00E74038" w:rsidRDefault="00E74038" w:rsidP="0005446B">
            <w:pPr>
              <w:pStyle w:val="ConsPlusNormal"/>
            </w:pPr>
            <w:r>
              <w:t>3000 в год</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vMerge w:val="restart"/>
          </w:tcPr>
          <w:p w:rsidR="00E74038" w:rsidRDefault="00E74038" w:rsidP="0005446B">
            <w:pPr>
              <w:pStyle w:val="ConsPlusNormal"/>
            </w:pPr>
            <w:r>
              <w:t>Государственная инспекция по контролю за использованием объектов недвижимости города Москвы</w:t>
            </w:r>
          </w:p>
        </w:tc>
      </w:tr>
      <w:tr w:rsidR="00E74038" w:rsidTr="0005446B">
        <w:trPr>
          <w:gridAfter w:val="1"/>
          <w:wAfter w:w="51" w:type="dxa"/>
        </w:trPr>
        <w:tc>
          <w:tcPr>
            <w:tcW w:w="557" w:type="dxa"/>
          </w:tcPr>
          <w:p w:rsidR="00E74038" w:rsidRDefault="00E74038" w:rsidP="0005446B">
            <w:pPr>
              <w:pStyle w:val="ConsPlusNormal"/>
            </w:pPr>
            <w:r>
              <w:t>17</w:t>
            </w:r>
          </w:p>
        </w:tc>
        <w:tc>
          <w:tcPr>
            <w:tcW w:w="988" w:type="dxa"/>
            <w:vMerge/>
            <w:tcBorders>
              <w:bottom w:val="nil"/>
            </w:tcBorders>
          </w:tcPr>
          <w:p w:rsidR="00E74038" w:rsidRDefault="00E74038" w:rsidP="0005446B"/>
        </w:tc>
        <w:tc>
          <w:tcPr>
            <w:tcW w:w="4624" w:type="dxa"/>
            <w:gridSpan w:val="8"/>
          </w:tcPr>
          <w:p w:rsidR="00E74038" w:rsidRDefault="00E74038" w:rsidP="0005446B">
            <w:pPr>
              <w:pStyle w:val="ConsPlusNormal"/>
            </w:pPr>
            <w:r>
              <w:t>Мониторинг земельных участков, реализованных на торгах, предоставленных в аренду по результатам торгов</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Количество проверенных земельных участков и объектов недвижимости</w:t>
            </w:r>
          </w:p>
        </w:tc>
        <w:tc>
          <w:tcPr>
            <w:tcW w:w="1014" w:type="dxa"/>
            <w:gridSpan w:val="2"/>
          </w:tcPr>
          <w:p w:rsidR="00E74038" w:rsidRDefault="00E74038" w:rsidP="0005446B">
            <w:pPr>
              <w:pStyle w:val="ConsPlusNormal"/>
            </w:pPr>
            <w:r>
              <w:t>100 процентов от общего количества объектов, полученных от Департамента города Москвы по конкурентной политике, ежегодно</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18</w:t>
            </w:r>
          </w:p>
        </w:tc>
        <w:tc>
          <w:tcPr>
            <w:tcW w:w="988" w:type="dxa"/>
            <w:vMerge w:val="restart"/>
            <w:tcBorders>
              <w:top w:val="nil"/>
            </w:tcBorders>
          </w:tcPr>
          <w:p w:rsidR="00E74038" w:rsidRDefault="00E74038" w:rsidP="0005446B">
            <w:pPr>
              <w:pStyle w:val="ConsPlusNormal"/>
            </w:pPr>
          </w:p>
        </w:tc>
        <w:tc>
          <w:tcPr>
            <w:tcW w:w="4624" w:type="dxa"/>
            <w:gridSpan w:val="8"/>
            <w:vMerge w:val="restart"/>
          </w:tcPr>
          <w:p w:rsidR="00E74038" w:rsidRDefault="00E74038" w:rsidP="0005446B">
            <w:pPr>
              <w:pStyle w:val="ConsPlusNormal"/>
            </w:pPr>
            <w:r>
              <w:t xml:space="preserve">Реализация проекта по предоставлению помещений для размещения объектов </w:t>
            </w:r>
            <w:r>
              <w:lastRenderedPageBreak/>
              <w:t>образования инвесторам по льготной ставке 1 рубль за 1 кв. м</w:t>
            </w:r>
          </w:p>
        </w:tc>
        <w:tc>
          <w:tcPr>
            <w:tcW w:w="2427" w:type="dxa"/>
            <w:gridSpan w:val="8"/>
            <w:vMerge w:val="restart"/>
          </w:tcPr>
          <w:p w:rsidR="00E74038" w:rsidRDefault="00E74038" w:rsidP="0005446B">
            <w:pPr>
              <w:pStyle w:val="ConsPlusNormal"/>
            </w:pPr>
          </w:p>
        </w:tc>
        <w:tc>
          <w:tcPr>
            <w:tcW w:w="2718" w:type="dxa"/>
            <w:gridSpan w:val="8"/>
            <w:vMerge w:val="restart"/>
          </w:tcPr>
          <w:p w:rsidR="00E74038" w:rsidRDefault="00E74038" w:rsidP="0005446B">
            <w:pPr>
              <w:pStyle w:val="ConsPlusNormal"/>
            </w:pPr>
            <w:r>
              <w:t>Количество заключенных соглашений</w:t>
            </w:r>
          </w:p>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городского имущества города Москвы</w:t>
            </w:r>
          </w:p>
        </w:tc>
      </w:tr>
      <w:tr w:rsidR="00E74038" w:rsidTr="0005446B">
        <w:trPr>
          <w:gridAfter w:val="1"/>
          <w:wAfter w:w="51" w:type="dxa"/>
        </w:trPr>
        <w:tc>
          <w:tcPr>
            <w:tcW w:w="557" w:type="dxa"/>
            <w:vMerge/>
          </w:tcPr>
          <w:p w:rsidR="00E74038" w:rsidRDefault="00E74038" w:rsidP="0005446B"/>
        </w:tc>
        <w:tc>
          <w:tcPr>
            <w:tcW w:w="988" w:type="dxa"/>
            <w:vMerge/>
            <w:tcBorders>
              <w:top w:val="nil"/>
            </w:tcBorders>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19</w:t>
            </w:r>
          </w:p>
        </w:tc>
        <w:tc>
          <w:tcPr>
            <w:tcW w:w="988" w:type="dxa"/>
            <w:vMerge w:val="restart"/>
          </w:tcPr>
          <w:p w:rsidR="00E74038" w:rsidRDefault="00E74038" w:rsidP="0005446B">
            <w:pPr>
              <w:pStyle w:val="ConsPlusNormal"/>
            </w:pPr>
            <w:r>
              <w:t>30з</w:t>
            </w:r>
          </w:p>
        </w:tc>
        <w:tc>
          <w:tcPr>
            <w:tcW w:w="4624" w:type="dxa"/>
            <w:gridSpan w:val="8"/>
            <w:vMerge w:val="restart"/>
          </w:tcPr>
          <w:p w:rsidR="00E74038" w:rsidRDefault="00E74038" w:rsidP="0005446B">
            <w:pPr>
              <w:pStyle w:val="ConsPlusNormal"/>
            </w:pPr>
            <w:r>
              <w:t>Присвоение проектам по созданию объектов в сфере социального обслуживания населения граждан пожилого возраста и инвалидов с обеспечением проживания статуса инвестиционного приоритетного проекта города Москвы</w:t>
            </w:r>
          </w:p>
        </w:tc>
        <w:tc>
          <w:tcPr>
            <w:tcW w:w="2427" w:type="dxa"/>
            <w:gridSpan w:val="8"/>
            <w:vMerge w:val="restart"/>
          </w:tcPr>
          <w:p w:rsidR="00E74038" w:rsidRDefault="00E74038" w:rsidP="0005446B">
            <w:pPr>
              <w:pStyle w:val="ConsPlusNormal"/>
            </w:pPr>
            <w:r>
              <w:t xml:space="preserve">Содействие развитию практики применения механизмов государственно-частного и </w:t>
            </w:r>
            <w:proofErr w:type="spellStart"/>
            <w:r>
              <w:t>муниципально</w:t>
            </w:r>
            <w:proofErr w:type="spellEnd"/>
            <w:r>
              <w:t>-частного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c>
          <w:tcPr>
            <w:tcW w:w="2718" w:type="dxa"/>
            <w:gridSpan w:val="8"/>
            <w:vMerge w:val="restart"/>
          </w:tcPr>
          <w:p w:rsidR="00E74038" w:rsidRDefault="00E74038" w:rsidP="0005446B">
            <w:pPr>
              <w:pStyle w:val="ConsPlusNormal"/>
            </w:pPr>
            <w:r>
              <w:t>Количество объектов с присвоенным статусом инвестиционного приоритетного проекта города Москвы</w:t>
            </w:r>
          </w:p>
        </w:tc>
        <w:tc>
          <w:tcPr>
            <w:tcW w:w="1014" w:type="dxa"/>
            <w:gridSpan w:val="2"/>
          </w:tcPr>
          <w:p w:rsidR="00E74038" w:rsidRDefault="00E74038" w:rsidP="0005446B">
            <w:pPr>
              <w:pStyle w:val="ConsPlusNormal"/>
            </w:pPr>
            <w:r>
              <w:t>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20</w:t>
            </w:r>
          </w:p>
        </w:tc>
        <w:tc>
          <w:tcPr>
            <w:tcW w:w="988" w:type="dxa"/>
            <w:vMerge/>
          </w:tcPr>
          <w:p w:rsidR="00E74038" w:rsidRDefault="00E74038" w:rsidP="0005446B"/>
        </w:tc>
        <w:tc>
          <w:tcPr>
            <w:tcW w:w="4624" w:type="dxa"/>
            <w:gridSpan w:val="8"/>
          </w:tcPr>
          <w:p w:rsidR="00E74038" w:rsidRDefault="00E74038" w:rsidP="0005446B">
            <w:pPr>
              <w:pStyle w:val="ConsPlusNormal"/>
            </w:pPr>
            <w:r>
              <w:t>Формирование перечня объектов для проработки возможности реализации механизма государственно-частного партнерства в социальной сфере</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Формирование перечня объектов</w:t>
            </w:r>
          </w:p>
        </w:tc>
        <w:tc>
          <w:tcPr>
            <w:tcW w:w="1014" w:type="dxa"/>
            <w:gridSpan w:val="2"/>
          </w:tcPr>
          <w:p w:rsidR="00E74038" w:rsidRDefault="00E74038" w:rsidP="0005446B">
            <w:pPr>
              <w:pStyle w:val="ConsPlusNormal"/>
            </w:pPr>
            <w:r>
              <w:t>Перечень объектов сформирован. В перечень включены объекты, в отношении которых в 2019 году планируется применение механиз</w:t>
            </w:r>
            <w:r>
              <w:lastRenderedPageBreak/>
              <w:t>мов государственно-частного партнерства</w:t>
            </w:r>
          </w:p>
        </w:tc>
        <w:tc>
          <w:tcPr>
            <w:tcW w:w="708" w:type="dxa"/>
            <w:gridSpan w:val="3"/>
          </w:tcPr>
          <w:p w:rsidR="00E74038" w:rsidRDefault="00E74038" w:rsidP="0005446B">
            <w:pPr>
              <w:pStyle w:val="ConsPlusNormal"/>
            </w:pPr>
            <w:r>
              <w:lastRenderedPageBreak/>
              <w:t>2019 год</w:t>
            </w:r>
          </w:p>
        </w:tc>
        <w:tc>
          <w:tcPr>
            <w:tcW w:w="2694" w:type="dxa"/>
            <w:gridSpan w:val="3"/>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21</w:t>
            </w:r>
          </w:p>
        </w:tc>
        <w:tc>
          <w:tcPr>
            <w:tcW w:w="988" w:type="dxa"/>
            <w:vMerge w:val="restart"/>
          </w:tcPr>
          <w:p w:rsidR="00E74038" w:rsidRDefault="00E74038" w:rsidP="0005446B">
            <w:pPr>
              <w:pStyle w:val="ConsPlusNormal"/>
            </w:pPr>
            <w:r>
              <w:t>30и</w:t>
            </w:r>
          </w:p>
        </w:tc>
        <w:tc>
          <w:tcPr>
            <w:tcW w:w="4624" w:type="dxa"/>
            <w:gridSpan w:val="8"/>
            <w:vMerge w:val="restart"/>
          </w:tcPr>
          <w:p w:rsidR="00E74038" w:rsidRDefault="00E74038" w:rsidP="0005446B">
            <w:pPr>
              <w:pStyle w:val="ConsPlusNormal"/>
            </w:pPr>
            <w:r>
              <w:t xml:space="preserve">Проведение конкурса </w:t>
            </w:r>
            <w:proofErr w:type="spellStart"/>
            <w:r>
              <w:t>грантовой</w:t>
            </w:r>
            <w:proofErr w:type="spellEnd"/>
            <w:r>
              <w:t xml:space="preserve"> поддержки среди социально ориентированных некоммерческих организаций, работающих в социальной сфере, с предоставлением победителям грантов на реализацию проектов, направленных на расширение оказания услуг в социальной сфере</w:t>
            </w:r>
          </w:p>
        </w:tc>
        <w:tc>
          <w:tcPr>
            <w:tcW w:w="2427" w:type="dxa"/>
            <w:gridSpan w:val="8"/>
            <w:vMerge w:val="restart"/>
          </w:tcPr>
          <w:p w:rsidR="00E74038" w:rsidRDefault="00E74038" w:rsidP="0005446B">
            <w:pPr>
              <w:pStyle w:val="ConsPlusNormal"/>
            </w:pPr>
            <w:r>
              <w:t>Содействие развитию негосударственных (немуниципальных) социально ориентированных некоммерческих организаций</w:t>
            </w:r>
          </w:p>
        </w:tc>
        <w:tc>
          <w:tcPr>
            <w:tcW w:w="2718" w:type="dxa"/>
            <w:gridSpan w:val="8"/>
            <w:vMerge w:val="restart"/>
          </w:tcPr>
          <w:p w:rsidR="00E74038" w:rsidRDefault="00E74038" w:rsidP="0005446B">
            <w:pPr>
              <w:pStyle w:val="ConsPlusNormal"/>
            </w:pPr>
            <w:r>
              <w:t>Количество выданных по итогам конкурса грантов</w:t>
            </w:r>
          </w:p>
        </w:tc>
        <w:tc>
          <w:tcPr>
            <w:tcW w:w="1014" w:type="dxa"/>
            <w:gridSpan w:val="2"/>
          </w:tcPr>
          <w:p w:rsidR="00E74038" w:rsidRDefault="00E74038" w:rsidP="0005446B">
            <w:pPr>
              <w:pStyle w:val="ConsPlusNormal"/>
            </w:pPr>
            <w:r>
              <w:t>до 150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труда и социальной защиты населения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до 200</w:t>
            </w:r>
          </w:p>
        </w:tc>
        <w:tc>
          <w:tcPr>
            <w:tcW w:w="708" w:type="dxa"/>
            <w:gridSpan w:val="3"/>
          </w:tcPr>
          <w:p w:rsidR="00E74038" w:rsidRDefault="00E74038" w:rsidP="0005446B">
            <w:pPr>
              <w:pStyle w:val="ConsPlusNormal"/>
            </w:pPr>
            <w:r>
              <w:t>2020-2022 годы</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22</w:t>
            </w:r>
          </w:p>
        </w:tc>
        <w:tc>
          <w:tcPr>
            <w:tcW w:w="988" w:type="dxa"/>
          </w:tcPr>
          <w:p w:rsidR="00E74038" w:rsidRDefault="00E74038" w:rsidP="0005446B">
            <w:pPr>
              <w:pStyle w:val="ConsPlusNormal"/>
            </w:pPr>
            <w:r>
              <w:t>30к</w:t>
            </w:r>
          </w:p>
        </w:tc>
        <w:tc>
          <w:tcPr>
            <w:tcW w:w="4624" w:type="dxa"/>
            <w:gridSpan w:val="8"/>
          </w:tcPr>
          <w:p w:rsidR="00E74038" w:rsidRDefault="00E74038" w:rsidP="0005446B">
            <w:pPr>
              <w:pStyle w:val="ConsPlusNormal"/>
            </w:pPr>
            <w:r>
              <w:t>Проведение образовательных мероприятий для потенциальных и начинающих предпринимателей</w:t>
            </w:r>
          </w:p>
        </w:tc>
        <w:tc>
          <w:tcPr>
            <w:tcW w:w="2427" w:type="dxa"/>
            <w:gridSpan w:val="8"/>
          </w:tcPr>
          <w:p w:rsidR="00E74038" w:rsidRDefault="00E74038" w:rsidP="0005446B">
            <w:pPr>
              <w:pStyle w:val="ConsPlusNormal"/>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w:t>
            </w:r>
            <w:r>
              <w:lastRenderedPageBreak/>
              <w:t>среднего предпринимательства и достижения показателей ее эффективности</w:t>
            </w:r>
          </w:p>
        </w:tc>
        <w:tc>
          <w:tcPr>
            <w:tcW w:w="2718" w:type="dxa"/>
            <w:gridSpan w:val="8"/>
          </w:tcPr>
          <w:p w:rsidR="00E74038" w:rsidRDefault="00E74038" w:rsidP="0005446B">
            <w:pPr>
              <w:pStyle w:val="ConsPlusNormal"/>
            </w:pPr>
            <w:r>
              <w:lastRenderedPageBreak/>
              <w:t xml:space="preserve">Количество уникальных посетителей, прошедших курс обучения в </w:t>
            </w:r>
            <w:proofErr w:type="spellStart"/>
            <w:r>
              <w:t>стартап</w:t>
            </w:r>
            <w:proofErr w:type="spellEnd"/>
            <w:r>
              <w:t>-школе для начинающих предпринимателей и в "Онлайн-академии МБМ" при Государственном бюджетном учреждении города Москвы "Малый бизнес Москвы"</w:t>
            </w:r>
          </w:p>
        </w:tc>
        <w:tc>
          <w:tcPr>
            <w:tcW w:w="1014" w:type="dxa"/>
            <w:gridSpan w:val="2"/>
          </w:tcPr>
          <w:p w:rsidR="00E74038" w:rsidRDefault="00E74038" w:rsidP="0005446B">
            <w:pPr>
              <w:pStyle w:val="ConsPlusNormal"/>
            </w:pPr>
            <w:r>
              <w:t>5000 (за весь период)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23</w:t>
            </w:r>
          </w:p>
        </w:tc>
        <w:tc>
          <w:tcPr>
            <w:tcW w:w="988" w:type="dxa"/>
            <w:vMerge w:val="restart"/>
          </w:tcPr>
          <w:p w:rsidR="00E74038" w:rsidRDefault="00E74038" w:rsidP="0005446B">
            <w:pPr>
              <w:pStyle w:val="ConsPlusNormal"/>
            </w:pPr>
            <w:r>
              <w:t>30л</w:t>
            </w:r>
          </w:p>
        </w:tc>
        <w:tc>
          <w:tcPr>
            <w:tcW w:w="4624" w:type="dxa"/>
            <w:gridSpan w:val="8"/>
            <w:vMerge w:val="restart"/>
          </w:tcPr>
          <w:p w:rsidR="00E74038" w:rsidRDefault="00E74038" w:rsidP="0005446B">
            <w:pPr>
              <w:pStyle w:val="ConsPlusNormal"/>
            </w:pPr>
            <w:r>
              <w:t>Создание сети детских технопарков</w:t>
            </w:r>
          </w:p>
        </w:tc>
        <w:tc>
          <w:tcPr>
            <w:tcW w:w="2427" w:type="dxa"/>
            <w:gridSpan w:val="8"/>
            <w:vMerge w:val="restart"/>
          </w:tcPr>
          <w:p w:rsidR="00E74038" w:rsidRDefault="00E74038" w:rsidP="0005446B">
            <w:pPr>
              <w:pStyle w:val="ConsPlusNormal"/>
            </w:pPr>
            <w:r>
              <w:t>Развитие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c>
          <w:tcPr>
            <w:tcW w:w="2718" w:type="dxa"/>
            <w:gridSpan w:val="8"/>
            <w:vMerge w:val="restart"/>
          </w:tcPr>
          <w:p w:rsidR="00E74038" w:rsidRDefault="00E74038" w:rsidP="0005446B">
            <w:pPr>
              <w:pStyle w:val="ConsPlusNormal"/>
            </w:pPr>
            <w:r>
              <w:t>Количество человек, воспользовавшихся услугами детских технопарков</w:t>
            </w:r>
          </w:p>
        </w:tc>
        <w:tc>
          <w:tcPr>
            <w:tcW w:w="1014" w:type="dxa"/>
            <w:gridSpan w:val="2"/>
          </w:tcPr>
          <w:p w:rsidR="00E74038" w:rsidRDefault="00E74038" w:rsidP="0005446B">
            <w:pPr>
              <w:pStyle w:val="ConsPlusNormal"/>
            </w:pPr>
            <w:r>
              <w:t>65000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70000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75000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80000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детских технопарков</w:t>
            </w:r>
          </w:p>
        </w:tc>
        <w:tc>
          <w:tcPr>
            <w:tcW w:w="1014" w:type="dxa"/>
            <w:gridSpan w:val="2"/>
          </w:tcPr>
          <w:p w:rsidR="00E74038" w:rsidRDefault="00E74038" w:rsidP="0005446B">
            <w:pPr>
              <w:pStyle w:val="ConsPlusNormal"/>
            </w:pPr>
            <w:r>
              <w:t>16</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17</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18</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19</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24</w:t>
            </w:r>
          </w:p>
        </w:tc>
        <w:tc>
          <w:tcPr>
            <w:tcW w:w="988" w:type="dxa"/>
            <w:vMerge w:val="restart"/>
          </w:tcPr>
          <w:p w:rsidR="00E74038" w:rsidRDefault="00E74038" w:rsidP="0005446B">
            <w:pPr>
              <w:pStyle w:val="ConsPlusNormal"/>
            </w:pPr>
          </w:p>
        </w:tc>
        <w:tc>
          <w:tcPr>
            <w:tcW w:w="4624" w:type="dxa"/>
            <w:gridSpan w:val="8"/>
            <w:vMerge w:val="restart"/>
          </w:tcPr>
          <w:p w:rsidR="00E74038" w:rsidRDefault="00E74038" w:rsidP="0005446B">
            <w:pPr>
              <w:pStyle w:val="ConsPlusNormal"/>
            </w:pPr>
            <w:r>
              <w:t xml:space="preserve">Создание многоуровневой системы </w:t>
            </w:r>
            <w:proofErr w:type="spellStart"/>
            <w:r>
              <w:lastRenderedPageBreak/>
              <w:t>профориентационных</w:t>
            </w:r>
            <w:proofErr w:type="spellEnd"/>
            <w:r>
              <w:t xml:space="preserve"> мероприятий</w:t>
            </w:r>
          </w:p>
        </w:tc>
        <w:tc>
          <w:tcPr>
            <w:tcW w:w="2427" w:type="dxa"/>
            <w:gridSpan w:val="8"/>
            <w:vMerge w:val="restart"/>
          </w:tcPr>
          <w:p w:rsidR="00E74038" w:rsidRDefault="00E74038" w:rsidP="0005446B">
            <w:pPr>
              <w:pStyle w:val="ConsPlusNormal"/>
            </w:pPr>
            <w:r>
              <w:lastRenderedPageBreak/>
              <w:t xml:space="preserve">Развитие механизмов </w:t>
            </w:r>
            <w:r>
              <w:lastRenderedPageBreak/>
              <w:t>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c>
          <w:tcPr>
            <w:tcW w:w="2718" w:type="dxa"/>
            <w:gridSpan w:val="8"/>
            <w:vMerge w:val="restart"/>
          </w:tcPr>
          <w:p w:rsidR="00E74038" w:rsidRDefault="00E74038" w:rsidP="0005446B">
            <w:pPr>
              <w:pStyle w:val="ConsPlusNormal"/>
            </w:pPr>
            <w:r>
              <w:lastRenderedPageBreak/>
              <w:t xml:space="preserve">Количество жителей, в том </w:t>
            </w:r>
            <w:r>
              <w:lastRenderedPageBreak/>
              <w:t xml:space="preserve">числе детей среднего школьного возраста, воспользовавшихся услугами системы </w:t>
            </w:r>
            <w:proofErr w:type="spellStart"/>
            <w:r>
              <w:t>профнавигации</w:t>
            </w:r>
            <w:proofErr w:type="spellEnd"/>
            <w:r>
              <w:t xml:space="preserve"> (проекты "</w:t>
            </w:r>
            <w:proofErr w:type="spellStart"/>
            <w:r>
              <w:t>Технонавигатор</w:t>
            </w:r>
            <w:proofErr w:type="spellEnd"/>
            <w:r>
              <w:t>" и "День без турникетов"</w:t>
            </w:r>
          </w:p>
        </w:tc>
        <w:tc>
          <w:tcPr>
            <w:tcW w:w="1014" w:type="dxa"/>
            <w:gridSpan w:val="2"/>
          </w:tcPr>
          <w:p w:rsidR="00E74038" w:rsidRDefault="00E74038" w:rsidP="0005446B">
            <w:pPr>
              <w:pStyle w:val="ConsPlusNormal"/>
            </w:pPr>
            <w:r>
              <w:lastRenderedPageBreak/>
              <w:t>36000</w:t>
            </w:r>
          </w:p>
        </w:tc>
        <w:tc>
          <w:tcPr>
            <w:tcW w:w="708" w:type="dxa"/>
            <w:gridSpan w:val="3"/>
          </w:tcPr>
          <w:p w:rsidR="00E74038" w:rsidRDefault="00E74038" w:rsidP="0005446B">
            <w:pPr>
              <w:pStyle w:val="ConsPlusNormal"/>
            </w:pPr>
            <w:r>
              <w:t xml:space="preserve">2019 </w:t>
            </w:r>
            <w:r>
              <w:lastRenderedPageBreak/>
              <w:t>год</w:t>
            </w:r>
          </w:p>
        </w:tc>
        <w:tc>
          <w:tcPr>
            <w:tcW w:w="2694" w:type="dxa"/>
            <w:gridSpan w:val="3"/>
            <w:vMerge w:val="restart"/>
          </w:tcPr>
          <w:p w:rsidR="00E74038" w:rsidRDefault="00E74038" w:rsidP="0005446B">
            <w:pPr>
              <w:pStyle w:val="ConsPlusNormal"/>
            </w:pPr>
            <w:r>
              <w:lastRenderedPageBreak/>
              <w:t xml:space="preserve">Департамент </w:t>
            </w:r>
            <w:r>
              <w:lastRenderedPageBreak/>
              <w:t>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48000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50000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50000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25</w:t>
            </w:r>
          </w:p>
        </w:tc>
        <w:tc>
          <w:tcPr>
            <w:tcW w:w="988" w:type="dxa"/>
            <w:vMerge/>
          </w:tcPr>
          <w:p w:rsidR="00E74038" w:rsidRDefault="00E74038" w:rsidP="0005446B"/>
        </w:tc>
        <w:tc>
          <w:tcPr>
            <w:tcW w:w="4624" w:type="dxa"/>
            <w:gridSpan w:val="8"/>
          </w:tcPr>
          <w:p w:rsidR="00E74038" w:rsidRDefault="00E74038" w:rsidP="0005446B">
            <w:pPr>
              <w:pStyle w:val="ConsPlusNormal"/>
            </w:pPr>
            <w:r>
              <w:t>Организация системы Центров технологической поддержки образования (ЦТПО)</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Количество человек, воспользовавшихся услугами центров технологической поддержки образования</w:t>
            </w:r>
          </w:p>
        </w:tc>
        <w:tc>
          <w:tcPr>
            <w:tcW w:w="1014" w:type="dxa"/>
            <w:gridSpan w:val="2"/>
          </w:tcPr>
          <w:p w:rsidR="00E74038" w:rsidRDefault="00E74038" w:rsidP="0005446B">
            <w:pPr>
              <w:pStyle w:val="ConsPlusNormal"/>
            </w:pPr>
            <w:r>
              <w:t>30000</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tcPr>
          <w:p w:rsidR="00E74038" w:rsidRDefault="00E74038" w:rsidP="0005446B">
            <w:pPr>
              <w:pStyle w:val="ConsPlusNormal"/>
            </w:pPr>
            <w:r>
              <w:t>26</w:t>
            </w:r>
          </w:p>
        </w:tc>
        <w:tc>
          <w:tcPr>
            <w:tcW w:w="988" w:type="dxa"/>
          </w:tcPr>
          <w:p w:rsidR="00E74038" w:rsidRDefault="00E74038" w:rsidP="0005446B">
            <w:pPr>
              <w:pStyle w:val="ConsPlusNormal"/>
            </w:pPr>
            <w:r>
              <w:t>30м</w:t>
            </w:r>
          </w:p>
        </w:tc>
        <w:tc>
          <w:tcPr>
            <w:tcW w:w="4624" w:type="dxa"/>
            <w:gridSpan w:val="8"/>
          </w:tcPr>
          <w:p w:rsidR="00E74038" w:rsidRDefault="00E74038" w:rsidP="0005446B">
            <w:pPr>
              <w:pStyle w:val="ConsPlusNormal"/>
            </w:pPr>
            <w:r>
              <w:t>Организация повышения цифровой грамотности государственных гражданских служащих и работников бюджетной сферы</w:t>
            </w:r>
          </w:p>
        </w:tc>
        <w:tc>
          <w:tcPr>
            <w:tcW w:w="2427" w:type="dxa"/>
            <w:gridSpan w:val="8"/>
          </w:tcPr>
          <w:p w:rsidR="00E74038" w:rsidRDefault="00E74038" w:rsidP="0005446B">
            <w:pPr>
              <w:pStyle w:val="ConsPlusNormal"/>
            </w:pPr>
            <w:r>
              <w:t xml:space="preserve">Повышение в городе Москве цифровой грамотности населения, государственных гражданских служащих и работников бюджетной сферы в рамках </w:t>
            </w:r>
            <w:r>
              <w:lastRenderedPageBreak/>
              <w:t>соответствующей региональной программы</w:t>
            </w:r>
          </w:p>
        </w:tc>
        <w:tc>
          <w:tcPr>
            <w:tcW w:w="2718" w:type="dxa"/>
            <w:gridSpan w:val="8"/>
          </w:tcPr>
          <w:p w:rsidR="00E74038" w:rsidRDefault="00E74038" w:rsidP="0005446B">
            <w:pPr>
              <w:pStyle w:val="ConsPlusNormal"/>
            </w:pPr>
            <w:r>
              <w:lastRenderedPageBreak/>
              <w:t>Количество человек, посетивших семинары в сфере цифровой грамотности</w:t>
            </w:r>
          </w:p>
        </w:tc>
        <w:tc>
          <w:tcPr>
            <w:tcW w:w="1014" w:type="dxa"/>
            <w:gridSpan w:val="2"/>
          </w:tcPr>
          <w:p w:rsidR="00E74038" w:rsidRDefault="00E74038" w:rsidP="0005446B">
            <w:pPr>
              <w:pStyle w:val="ConsPlusNormal"/>
            </w:pPr>
            <w:r>
              <w:t>не менее 300 человек ежегодно</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t>Департамент информационных технологий города Москвы,</w:t>
            </w:r>
          </w:p>
          <w:p w:rsidR="00E74038" w:rsidRDefault="00E74038" w:rsidP="0005446B">
            <w:pPr>
              <w:pStyle w:val="ConsPlusNormal"/>
            </w:pPr>
            <w:r>
              <w:t>Управление государственной службы и кадров Правительства Москвы</w:t>
            </w:r>
          </w:p>
        </w:tc>
      </w:tr>
      <w:tr w:rsidR="00E74038" w:rsidTr="0005446B">
        <w:trPr>
          <w:gridAfter w:val="1"/>
          <w:wAfter w:w="51" w:type="dxa"/>
        </w:trPr>
        <w:tc>
          <w:tcPr>
            <w:tcW w:w="557" w:type="dxa"/>
            <w:vMerge w:val="restart"/>
          </w:tcPr>
          <w:p w:rsidR="00E74038" w:rsidRDefault="00E74038" w:rsidP="0005446B">
            <w:pPr>
              <w:pStyle w:val="ConsPlusNormal"/>
            </w:pPr>
            <w:r>
              <w:t>27</w:t>
            </w:r>
          </w:p>
        </w:tc>
        <w:tc>
          <w:tcPr>
            <w:tcW w:w="988" w:type="dxa"/>
            <w:vMerge w:val="restart"/>
          </w:tcPr>
          <w:p w:rsidR="00E74038" w:rsidRDefault="00E74038" w:rsidP="0005446B">
            <w:pPr>
              <w:pStyle w:val="ConsPlusNormal"/>
            </w:pPr>
            <w:r>
              <w:t>30н</w:t>
            </w:r>
          </w:p>
        </w:tc>
        <w:tc>
          <w:tcPr>
            <w:tcW w:w="4624" w:type="dxa"/>
            <w:gridSpan w:val="8"/>
            <w:vMerge w:val="restart"/>
          </w:tcPr>
          <w:p w:rsidR="00E74038" w:rsidRDefault="00E74038" w:rsidP="0005446B">
            <w:pPr>
              <w:pStyle w:val="ConsPlusNormal"/>
            </w:pPr>
            <w:r>
              <w:t xml:space="preserve">Проведение олимпиад, чемпионатов, конкурсов, а также реализация проектов для детей и молодежи, в том числе по стандартам </w:t>
            </w:r>
            <w:proofErr w:type="spellStart"/>
            <w:r>
              <w:t>WorldSkills</w:t>
            </w:r>
            <w:proofErr w:type="spellEnd"/>
          </w:p>
        </w:tc>
        <w:tc>
          <w:tcPr>
            <w:tcW w:w="2427" w:type="dxa"/>
            <w:gridSpan w:val="8"/>
            <w:vMerge w:val="restart"/>
          </w:tcPr>
          <w:p w:rsidR="00E74038" w:rsidRDefault="00E74038" w:rsidP="0005446B">
            <w:pPr>
              <w:pStyle w:val="ConsPlusNormal"/>
            </w:pPr>
            <w:r>
              <w:t>Выявление и развитие талантов и способностей детей и молодежи, в том числе с использованием механизмов наставничества и дистанционного обучения в электронной форме</w:t>
            </w:r>
          </w:p>
        </w:tc>
        <w:tc>
          <w:tcPr>
            <w:tcW w:w="2718" w:type="dxa"/>
            <w:gridSpan w:val="8"/>
            <w:vMerge w:val="restart"/>
          </w:tcPr>
          <w:p w:rsidR="00E74038" w:rsidRDefault="00E74038" w:rsidP="0005446B">
            <w:pPr>
              <w:pStyle w:val="ConsPlusNormal"/>
            </w:pPr>
            <w:r>
              <w:t>Количество проведенных олимпиад и реализованных проектов</w:t>
            </w:r>
          </w:p>
        </w:tc>
        <w:tc>
          <w:tcPr>
            <w:tcW w:w="1014" w:type="dxa"/>
            <w:gridSpan w:val="2"/>
          </w:tcPr>
          <w:p w:rsidR="00E74038" w:rsidRDefault="00E74038" w:rsidP="0005446B">
            <w:pPr>
              <w:pStyle w:val="ConsPlusNormal"/>
            </w:pPr>
            <w:r>
              <w:t>10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11</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12</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13</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28</w:t>
            </w:r>
          </w:p>
        </w:tc>
        <w:tc>
          <w:tcPr>
            <w:tcW w:w="988" w:type="dxa"/>
            <w:vMerge/>
          </w:tcPr>
          <w:p w:rsidR="00E74038" w:rsidRDefault="00E74038" w:rsidP="0005446B"/>
        </w:tc>
        <w:tc>
          <w:tcPr>
            <w:tcW w:w="4624" w:type="dxa"/>
            <w:gridSpan w:val="8"/>
          </w:tcPr>
          <w:p w:rsidR="00E74038" w:rsidRDefault="00E74038" w:rsidP="0005446B">
            <w:pPr>
              <w:pStyle w:val="ConsPlusNormal"/>
            </w:pPr>
            <w:r>
              <w:t>Предоставление именных стипендий Правительства Москвы студентам государственных и частных образовательных организаций высшего образования города Москвы</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Количество выданных именных стипендий</w:t>
            </w:r>
          </w:p>
        </w:tc>
        <w:tc>
          <w:tcPr>
            <w:tcW w:w="1014" w:type="dxa"/>
            <w:gridSpan w:val="2"/>
          </w:tcPr>
          <w:p w:rsidR="00E74038" w:rsidRDefault="00E74038" w:rsidP="0005446B">
            <w:pPr>
              <w:pStyle w:val="ConsPlusNormal"/>
            </w:pPr>
            <w:r>
              <w:t>2000</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tcPr>
          <w:p w:rsidR="00E74038" w:rsidRDefault="00E74038" w:rsidP="0005446B">
            <w:pPr>
              <w:pStyle w:val="ConsPlusNormal"/>
            </w:pPr>
            <w:r>
              <w:t>29</w:t>
            </w:r>
          </w:p>
        </w:tc>
        <w:tc>
          <w:tcPr>
            <w:tcW w:w="988" w:type="dxa"/>
            <w:vMerge w:val="restart"/>
          </w:tcPr>
          <w:p w:rsidR="00E74038" w:rsidRDefault="00E74038" w:rsidP="0005446B">
            <w:pPr>
              <w:pStyle w:val="ConsPlusNormal"/>
            </w:pPr>
            <w:r>
              <w:t>30о</w:t>
            </w:r>
          </w:p>
        </w:tc>
        <w:tc>
          <w:tcPr>
            <w:tcW w:w="4624" w:type="dxa"/>
            <w:gridSpan w:val="8"/>
          </w:tcPr>
          <w:p w:rsidR="00E74038" w:rsidRDefault="00E74038" w:rsidP="0005446B">
            <w:pPr>
              <w:pStyle w:val="ConsPlusNormal"/>
            </w:pPr>
            <w:r>
              <w:t>Актуализация перечня государственной и муниципальной собственности на официальном сайте Департамента городского имущества города Москвы в сети Интернет</w:t>
            </w:r>
          </w:p>
        </w:tc>
        <w:tc>
          <w:tcPr>
            <w:tcW w:w="2427" w:type="dxa"/>
            <w:gridSpan w:val="8"/>
          </w:tcPr>
          <w:p w:rsidR="00E74038" w:rsidRDefault="00E74038" w:rsidP="0005446B">
            <w:pPr>
              <w:pStyle w:val="ConsPlusNormal"/>
            </w:pPr>
            <w:r>
              <w:t xml:space="preserve">Обеспечение равных условий доступа к информации о реализации государственного имущества города Москвы и имущества, находящегося в собственности муниципальных </w:t>
            </w:r>
            <w:r>
              <w:lastRenderedPageBreak/>
              <w:t>образований, а также ресурсов всех видов, находящихся в собственности города Москвы и муниципальной собственности, путем размещения информации на официальном сайте Российской Федерации в сети Интернет для размещения информации о проведении торгов (www.torgi.gov.ru) и на официальном сайте Департамента городского имущества города Москвы в сети Интернет</w:t>
            </w:r>
          </w:p>
        </w:tc>
        <w:tc>
          <w:tcPr>
            <w:tcW w:w="2718" w:type="dxa"/>
            <w:gridSpan w:val="8"/>
          </w:tcPr>
          <w:p w:rsidR="00E74038" w:rsidRDefault="00E74038" w:rsidP="0005446B">
            <w:pPr>
              <w:pStyle w:val="ConsPlusNormal"/>
            </w:pPr>
            <w:r>
              <w:lastRenderedPageBreak/>
              <w:t>Количество актуализаций</w:t>
            </w:r>
          </w:p>
        </w:tc>
        <w:tc>
          <w:tcPr>
            <w:tcW w:w="1014" w:type="dxa"/>
            <w:gridSpan w:val="2"/>
          </w:tcPr>
          <w:p w:rsidR="00E74038" w:rsidRDefault="00E74038" w:rsidP="0005446B">
            <w:pPr>
              <w:pStyle w:val="ConsPlusNormal"/>
            </w:pPr>
            <w:r>
              <w:t>ежегодно</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городского имущества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30</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Привлечение инвесторов к участию в торгах путем предоставления бизнес-сообществу, осуществляющему деятельность на территории города Москвы, актуальной информации о планируемых и реализуемых в городе Москве инвестиционных проектах, о дополнительных мероприятиях по вовлечению участников бизнес-сообщества в конкурентные процедуры</w:t>
            </w:r>
          </w:p>
        </w:tc>
        <w:tc>
          <w:tcPr>
            <w:tcW w:w="2427" w:type="dxa"/>
            <w:gridSpan w:val="8"/>
            <w:vMerge w:val="restart"/>
          </w:tcPr>
          <w:p w:rsidR="00E74038" w:rsidRDefault="00E74038" w:rsidP="0005446B">
            <w:pPr>
              <w:pStyle w:val="ConsPlusNormal"/>
            </w:pPr>
          </w:p>
        </w:tc>
        <w:tc>
          <w:tcPr>
            <w:tcW w:w="2718" w:type="dxa"/>
            <w:gridSpan w:val="8"/>
            <w:vMerge w:val="restart"/>
          </w:tcPr>
          <w:p w:rsidR="00E74038" w:rsidRDefault="00E74038" w:rsidP="0005446B">
            <w:pPr>
              <w:pStyle w:val="ConsPlusNormal"/>
            </w:pPr>
            <w:r>
              <w:t xml:space="preserve">Количество проведенных деловых встреч, семинаров, </w:t>
            </w:r>
            <w:proofErr w:type="spellStart"/>
            <w:r>
              <w:t>вебинаров</w:t>
            </w:r>
            <w:proofErr w:type="spellEnd"/>
            <w:r>
              <w:t>, круглых столов и презентаций (</w:t>
            </w:r>
            <w:proofErr w:type="spellStart"/>
            <w:r>
              <w:t>Road</w:t>
            </w:r>
            <w:proofErr w:type="spellEnd"/>
            <w:r>
              <w:t xml:space="preserve"> </w:t>
            </w:r>
            <w:proofErr w:type="spellStart"/>
            <w:r>
              <w:t>Show</w:t>
            </w:r>
            <w:proofErr w:type="spellEnd"/>
            <w:r>
              <w:t>) по инвестиционным объектам, в том числе в рамках мероприятий, проводимых в рамках работы проекта "Биржа торгов"</w:t>
            </w:r>
          </w:p>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консультаций, проведенных в рамках работы информационного киоска "Ваш инвестиционный консультант"</w:t>
            </w:r>
          </w:p>
        </w:tc>
        <w:tc>
          <w:tcPr>
            <w:tcW w:w="1014" w:type="dxa"/>
            <w:gridSpan w:val="2"/>
          </w:tcPr>
          <w:p w:rsidR="00E74038" w:rsidRDefault="00E74038" w:rsidP="0005446B">
            <w:pPr>
              <w:pStyle w:val="ConsPlusNormal"/>
            </w:pPr>
            <w:r>
              <w:t>21000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22000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23000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24000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31</w:t>
            </w:r>
          </w:p>
        </w:tc>
        <w:tc>
          <w:tcPr>
            <w:tcW w:w="988" w:type="dxa"/>
            <w:vMerge w:val="restart"/>
          </w:tcPr>
          <w:p w:rsidR="00E74038" w:rsidRDefault="00E74038" w:rsidP="0005446B">
            <w:pPr>
              <w:pStyle w:val="ConsPlusNormal"/>
            </w:pPr>
            <w:r>
              <w:t>30п</w:t>
            </w:r>
          </w:p>
        </w:tc>
        <w:tc>
          <w:tcPr>
            <w:tcW w:w="4624" w:type="dxa"/>
            <w:gridSpan w:val="8"/>
            <w:vMerge w:val="restart"/>
          </w:tcPr>
          <w:p w:rsidR="00E74038" w:rsidRDefault="00E74038" w:rsidP="0005446B">
            <w:pPr>
              <w:pStyle w:val="ConsPlusNormal"/>
            </w:pPr>
            <w:r>
              <w:t>Разработка прогноза баланса трудовых ресурсов, в том числе прогноза потребности в привлечении иностранных работников по отдельным видам экономической деятельности</w:t>
            </w:r>
          </w:p>
        </w:tc>
        <w:tc>
          <w:tcPr>
            <w:tcW w:w="2427" w:type="dxa"/>
            <w:gridSpan w:val="8"/>
            <w:vMerge w:val="restart"/>
          </w:tcPr>
          <w:p w:rsidR="00E74038" w:rsidRDefault="00E74038" w:rsidP="0005446B">
            <w:pPr>
              <w:pStyle w:val="ConsPlusNormal"/>
            </w:pPr>
            <w:r>
              <w:t>Содействие сбалансированности рынка труда города Москвы, мобильности трудовых ресурсов, повышению эффективности труда</w:t>
            </w:r>
          </w:p>
        </w:tc>
        <w:tc>
          <w:tcPr>
            <w:tcW w:w="2718" w:type="dxa"/>
            <w:gridSpan w:val="8"/>
            <w:vMerge w:val="restart"/>
          </w:tcPr>
          <w:p w:rsidR="00E74038" w:rsidRDefault="00E74038" w:rsidP="0005446B">
            <w:pPr>
              <w:pStyle w:val="ConsPlusNormal"/>
            </w:pPr>
            <w:r>
              <w:t>Количество разработанных прогнозов</w:t>
            </w:r>
          </w:p>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труда и социальной защиты населения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32</w:t>
            </w:r>
          </w:p>
        </w:tc>
        <w:tc>
          <w:tcPr>
            <w:tcW w:w="988" w:type="dxa"/>
            <w:vMerge w:val="restart"/>
          </w:tcPr>
          <w:p w:rsidR="00E74038" w:rsidRDefault="00E74038" w:rsidP="0005446B">
            <w:pPr>
              <w:pStyle w:val="ConsPlusNormal"/>
            </w:pPr>
            <w:r>
              <w:t>30р</w:t>
            </w:r>
          </w:p>
        </w:tc>
        <w:tc>
          <w:tcPr>
            <w:tcW w:w="4624" w:type="dxa"/>
            <w:gridSpan w:val="8"/>
          </w:tcPr>
          <w:p w:rsidR="00E74038" w:rsidRDefault="00E74038" w:rsidP="0005446B">
            <w:pPr>
              <w:pStyle w:val="ConsPlusNormal"/>
            </w:pPr>
            <w:r>
              <w:t>Предоставление премий и финансовой поддержки молодым ученым</w:t>
            </w:r>
          </w:p>
        </w:tc>
        <w:tc>
          <w:tcPr>
            <w:tcW w:w="2427" w:type="dxa"/>
            <w:gridSpan w:val="8"/>
            <w:vMerge w:val="restart"/>
          </w:tcPr>
          <w:p w:rsidR="00E74038" w:rsidRDefault="00E74038" w:rsidP="0005446B">
            <w:pPr>
              <w:pStyle w:val="ConsPlusNormal"/>
            </w:pPr>
            <w:r>
              <w:t xml:space="preserve">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w:t>
            </w:r>
            <w:r>
              <w:lastRenderedPageBreak/>
              <w:t>проведения таких исследований</w:t>
            </w:r>
          </w:p>
        </w:tc>
        <w:tc>
          <w:tcPr>
            <w:tcW w:w="2718" w:type="dxa"/>
            <w:gridSpan w:val="8"/>
          </w:tcPr>
          <w:p w:rsidR="00E74038" w:rsidRDefault="00E74038" w:rsidP="0005446B">
            <w:pPr>
              <w:pStyle w:val="ConsPlusNormal"/>
            </w:pPr>
            <w:r>
              <w:lastRenderedPageBreak/>
              <w:t>Количество заявок, поданных на участие в конкурсе на соискание премий Правительства Москвы молодым ученым</w:t>
            </w:r>
          </w:p>
        </w:tc>
        <w:tc>
          <w:tcPr>
            <w:tcW w:w="1014" w:type="dxa"/>
            <w:gridSpan w:val="2"/>
          </w:tcPr>
          <w:p w:rsidR="00E74038" w:rsidRDefault="00E74038" w:rsidP="0005446B">
            <w:pPr>
              <w:pStyle w:val="ConsPlusNormal"/>
            </w:pPr>
            <w:r>
              <w:t>837</w:t>
            </w:r>
          </w:p>
        </w:tc>
        <w:tc>
          <w:tcPr>
            <w:tcW w:w="708" w:type="dxa"/>
            <w:gridSpan w:val="3"/>
          </w:tcPr>
          <w:p w:rsidR="00E74038" w:rsidRDefault="00E74038" w:rsidP="0005446B">
            <w:pPr>
              <w:pStyle w:val="ConsPlusNormal"/>
            </w:pPr>
            <w:r>
              <w:t>2019 год</w:t>
            </w:r>
          </w:p>
          <w:p w:rsidR="00E74038" w:rsidRDefault="00E74038" w:rsidP="0005446B">
            <w:pPr>
              <w:pStyle w:val="ConsPlusNormal"/>
            </w:pPr>
            <w:r>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tcPr>
          <w:p w:rsidR="00E74038" w:rsidRDefault="00E74038" w:rsidP="0005446B">
            <w:pPr>
              <w:pStyle w:val="ConsPlusNormal"/>
            </w:pPr>
            <w:r>
              <w:t>33</w:t>
            </w:r>
          </w:p>
        </w:tc>
        <w:tc>
          <w:tcPr>
            <w:tcW w:w="988" w:type="dxa"/>
            <w:vMerge/>
          </w:tcPr>
          <w:p w:rsidR="00E74038" w:rsidRDefault="00E74038" w:rsidP="0005446B"/>
        </w:tc>
        <w:tc>
          <w:tcPr>
            <w:tcW w:w="4624" w:type="dxa"/>
            <w:gridSpan w:val="8"/>
          </w:tcPr>
          <w:p w:rsidR="00E74038" w:rsidRDefault="00E74038" w:rsidP="0005446B">
            <w:pPr>
              <w:pStyle w:val="ConsPlusNormal"/>
            </w:pPr>
            <w:proofErr w:type="spellStart"/>
            <w:r>
              <w:t>Софинансирование</w:t>
            </w:r>
            <w:proofErr w:type="spellEnd"/>
            <w:r>
              <w:t xml:space="preserve"> Правительством Москвы фундаментальных научных исследований, а </w:t>
            </w:r>
            <w:r>
              <w:lastRenderedPageBreak/>
              <w:t>также предоставление образовательным организациям высшего образования города Москвы грантов на реализацию проектов в интересах города Москвы</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 xml:space="preserve">Количество </w:t>
            </w:r>
            <w:proofErr w:type="spellStart"/>
            <w:r>
              <w:t>софинансируемых</w:t>
            </w:r>
            <w:proofErr w:type="spellEnd"/>
            <w:r>
              <w:t xml:space="preserve"> </w:t>
            </w:r>
            <w:r>
              <w:lastRenderedPageBreak/>
              <w:t>проектов</w:t>
            </w:r>
          </w:p>
        </w:tc>
        <w:tc>
          <w:tcPr>
            <w:tcW w:w="1014" w:type="dxa"/>
            <w:gridSpan w:val="2"/>
          </w:tcPr>
          <w:p w:rsidR="00E74038" w:rsidRDefault="00E74038" w:rsidP="0005446B">
            <w:pPr>
              <w:pStyle w:val="ConsPlusNormal"/>
            </w:pPr>
            <w:r>
              <w:lastRenderedPageBreak/>
              <w:t>50</w:t>
            </w:r>
          </w:p>
        </w:tc>
        <w:tc>
          <w:tcPr>
            <w:tcW w:w="708" w:type="dxa"/>
            <w:gridSpan w:val="3"/>
          </w:tcPr>
          <w:p w:rsidR="00E74038" w:rsidRDefault="00E74038" w:rsidP="0005446B">
            <w:pPr>
              <w:pStyle w:val="ConsPlusNormal"/>
            </w:pPr>
            <w:r>
              <w:t>2019 год</w:t>
            </w:r>
          </w:p>
          <w:p w:rsidR="00E74038" w:rsidRDefault="00E74038" w:rsidP="0005446B">
            <w:pPr>
              <w:pStyle w:val="ConsPlusNormal"/>
            </w:pPr>
            <w:r>
              <w:lastRenderedPageBreak/>
              <w:t>2020 год</w:t>
            </w:r>
          </w:p>
          <w:p w:rsidR="00E74038" w:rsidRDefault="00E74038" w:rsidP="0005446B">
            <w:pPr>
              <w:pStyle w:val="ConsPlusNormal"/>
            </w:pPr>
            <w:r>
              <w:t>2021 год</w:t>
            </w:r>
          </w:p>
          <w:p w:rsidR="00E74038" w:rsidRDefault="00E74038" w:rsidP="0005446B">
            <w:pPr>
              <w:pStyle w:val="ConsPlusNormal"/>
            </w:pPr>
            <w:r>
              <w:t>2022 год</w:t>
            </w:r>
          </w:p>
        </w:tc>
        <w:tc>
          <w:tcPr>
            <w:tcW w:w="2694" w:type="dxa"/>
            <w:gridSpan w:val="3"/>
          </w:tcPr>
          <w:p w:rsidR="00E74038" w:rsidRDefault="00E74038" w:rsidP="0005446B">
            <w:pPr>
              <w:pStyle w:val="ConsPlusNormal"/>
            </w:pPr>
            <w:r>
              <w:lastRenderedPageBreak/>
              <w:t>Департамент образования и науки города Москвы</w:t>
            </w:r>
          </w:p>
        </w:tc>
      </w:tr>
      <w:tr w:rsidR="00E74038" w:rsidTr="0005446B">
        <w:trPr>
          <w:gridAfter w:val="1"/>
          <w:wAfter w:w="51" w:type="dxa"/>
        </w:trPr>
        <w:tc>
          <w:tcPr>
            <w:tcW w:w="557" w:type="dxa"/>
          </w:tcPr>
          <w:p w:rsidR="00E74038" w:rsidRDefault="00E74038" w:rsidP="0005446B">
            <w:pPr>
              <w:pStyle w:val="ConsPlusNormal"/>
            </w:pPr>
            <w:r>
              <w:t>34</w:t>
            </w:r>
          </w:p>
        </w:tc>
        <w:tc>
          <w:tcPr>
            <w:tcW w:w="988" w:type="dxa"/>
            <w:vMerge/>
          </w:tcPr>
          <w:p w:rsidR="00E74038" w:rsidRDefault="00E74038" w:rsidP="0005446B"/>
        </w:tc>
        <w:tc>
          <w:tcPr>
            <w:tcW w:w="4624" w:type="dxa"/>
            <w:gridSpan w:val="8"/>
          </w:tcPr>
          <w:p w:rsidR="00E74038" w:rsidRDefault="00E74038" w:rsidP="0005446B">
            <w:pPr>
              <w:pStyle w:val="ConsPlusNormal"/>
            </w:pPr>
            <w:r>
              <w:t>Создание новых форм кооперации в научно-технической, инновационной и предпринимательской деятельности - создание инновационного кластера на территории города Москвы</w:t>
            </w:r>
          </w:p>
        </w:tc>
        <w:tc>
          <w:tcPr>
            <w:tcW w:w="2427" w:type="dxa"/>
            <w:gridSpan w:val="8"/>
            <w:vMerge/>
          </w:tcPr>
          <w:p w:rsidR="00E74038" w:rsidRDefault="00E74038" w:rsidP="0005446B"/>
        </w:tc>
        <w:tc>
          <w:tcPr>
            <w:tcW w:w="2718" w:type="dxa"/>
            <w:gridSpan w:val="8"/>
          </w:tcPr>
          <w:p w:rsidR="00E74038" w:rsidRDefault="00E74038" w:rsidP="0005446B">
            <w:pPr>
              <w:pStyle w:val="ConsPlusNormal"/>
            </w:pPr>
            <w:r>
              <w:t>Количество инновационных кластеров на территории города Москвы</w:t>
            </w:r>
          </w:p>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35</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Разработка новых и модернизация существующих финансовых продуктов (займов) Московским Фондом поддержки промышленности и предпринимательства для расширения возможностей льготного возвратного целевого финансирования субъектов деятельности в сфере промышленности города Москвы при осуществлении ими расходов на опытно-конструкторские и технологические работы, приобретение услуг промышленного инжиниринга, приобретение прав на результаты интеллектуальной деятельности</w:t>
            </w:r>
          </w:p>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новых и модернизация существующих финансовых продуктов (займов) льготного возвратного целевого финансирования субъектов деятельности в сфере промышленности города Москвы Московским Фондом поддержки промышленности и предпринимательства</w:t>
            </w:r>
          </w:p>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36</w:t>
            </w:r>
          </w:p>
        </w:tc>
        <w:tc>
          <w:tcPr>
            <w:tcW w:w="988" w:type="dxa"/>
            <w:vMerge w:val="restart"/>
          </w:tcPr>
          <w:p w:rsidR="00E74038" w:rsidRDefault="00E74038" w:rsidP="0005446B">
            <w:pPr>
              <w:pStyle w:val="ConsPlusNormal"/>
              <w:jc w:val="both"/>
            </w:pPr>
            <w:r>
              <w:t>30с</w:t>
            </w:r>
          </w:p>
        </w:tc>
        <w:tc>
          <w:tcPr>
            <w:tcW w:w="4624" w:type="dxa"/>
            <w:gridSpan w:val="8"/>
            <w:vMerge w:val="restart"/>
          </w:tcPr>
          <w:p w:rsidR="00E74038" w:rsidRDefault="00E74038" w:rsidP="0005446B">
            <w:pPr>
              <w:pStyle w:val="ConsPlusNormal"/>
            </w:pPr>
            <w:r>
              <w:t xml:space="preserve">Проведение образовательных мероприятий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w:t>
            </w:r>
          </w:p>
        </w:tc>
        <w:tc>
          <w:tcPr>
            <w:tcW w:w="2427" w:type="dxa"/>
            <w:gridSpan w:val="8"/>
            <w:vMerge w:val="restart"/>
          </w:tcPr>
          <w:p w:rsidR="00E74038" w:rsidRDefault="00E74038" w:rsidP="0005446B">
            <w:pPr>
              <w:pStyle w:val="ConsPlusNormal"/>
            </w:pPr>
            <w:r>
              <w:t xml:space="preserve">Развитие механизмов практико-ориентированного (дуального) образования и механизмов кадрового обеспечения </w:t>
            </w:r>
            <w:r>
              <w:lastRenderedPageBreak/>
              <w:t xml:space="preserve">высокотехнологичных отраслей экономики (в стандарте -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Интернешнл (</w:t>
            </w:r>
            <w:proofErr w:type="spellStart"/>
            <w:r>
              <w:t>WorldSkills</w:t>
            </w:r>
            <w:proofErr w:type="spellEnd"/>
            <w:r>
              <w:t xml:space="preserve"> </w:t>
            </w:r>
            <w:proofErr w:type="spellStart"/>
            <w:r>
              <w:t>International</w:t>
            </w:r>
            <w:proofErr w:type="spellEnd"/>
            <w:r>
              <w:t>)</w:t>
            </w:r>
          </w:p>
        </w:tc>
        <w:tc>
          <w:tcPr>
            <w:tcW w:w="2718" w:type="dxa"/>
            <w:gridSpan w:val="8"/>
            <w:vMerge w:val="restart"/>
          </w:tcPr>
          <w:p w:rsidR="00E74038" w:rsidRDefault="00E74038" w:rsidP="0005446B">
            <w:pPr>
              <w:pStyle w:val="ConsPlusNormal"/>
            </w:pPr>
            <w:r>
              <w:lastRenderedPageBreak/>
              <w:t xml:space="preserve">Количество компетенций, по которым проводится демонстрационный экзамен по стандартам </w:t>
            </w:r>
            <w:proofErr w:type="spellStart"/>
            <w:r>
              <w:t>WorldSkills</w:t>
            </w:r>
            <w:proofErr w:type="spellEnd"/>
          </w:p>
        </w:tc>
        <w:tc>
          <w:tcPr>
            <w:tcW w:w="1014" w:type="dxa"/>
            <w:gridSpan w:val="2"/>
          </w:tcPr>
          <w:p w:rsidR="00E74038" w:rsidRDefault="00E74038" w:rsidP="0005446B">
            <w:pPr>
              <w:pStyle w:val="ConsPlusNormal"/>
            </w:pPr>
            <w:r>
              <w:t>82</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83</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84</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85</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
        </w:tc>
        <w:tc>
          <w:tcPr>
            <w:tcW w:w="1014" w:type="dxa"/>
            <w:gridSpan w:val="2"/>
          </w:tcPr>
          <w:p w:rsidR="00E74038" w:rsidRDefault="00E74038" w:rsidP="0005446B">
            <w:pPr>
              <w:pStyle w:val="ConsPlusNormal"/>
            </w:pPr>
            <w:r>
              <w:t>5 процентов</w:t>
            </w:r>
          </w:p>
        </w:tc>
        <w:tc>
          <w:tcPr>
            <w:tcW w:w="708" w:type="dxa"/>
            <w:gridSpan w:val="3"/>
          </w:tcPr>
          <w:p w:rsidR="00E74038" w:rsidRDefault="00E74038" w:rsidP="0005446B">
            <w:pPr>
              <w:pStyle w:val="ConsPlusNormal"/>
            </w:pPr>
            <w:r>
              <w:t>2019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6 процентов</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 процентов</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13 процентов</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37</w:t>
            </w:r>
          </w:p>
        </w:tc>
        <w:tc>
          <w:tcPr>
            <w:tcW w:w="988" w:type="dxa"/>
            <w:vMerge/>
          </w:tcPr>
          <w:p w:rsidR="00E74038" w:rsidRDefault="00E74038" w:rsidP="0005446B"/>
        </w:tc>
        <w:tc>
          <w:tcPr>
            <w:tcW w:w="4624" w:type="dxa"/>
            <w:gridSpan w:val="8"/>
          </w:tcPr>
          <w:p w:rsidR="00E74038" w:rsidRDefault="00E74038" w:rsidP="0005446B">
            <w:pPr>
              <w:pStyle w:val="ConsPlusNormal"/>
            </w:pPr>
            <w:r>
              <w:t>Организация проведения чемпионата по профессиональному мастерству среди инвалидов и лиц с ограниченными возможностями здоровья "</w:t>
            </w:r>
            <w:proofErr w:type="spellStart"/>
            <w:r>
              <w:t>Абилимпикс</w:t>
            </w:r>
            <w:proofErr w:type="spellEnd"/>
            <w:r>
              <w:t>"</w:t>
            </w:r>
          </w:p>
        </w:tc>
        <w:tc>
          <w:tcPr>
            <w:tcW w:w="2427" w:type="dxa"/>
            <w:gridSpan w:val="8"/>
          </w:tcPr>
          <w:p w:rsidR="00E74038" w:rsidRDefault="00E74038" w:rsidP="0005446B">
            <w:pPr>
              <w:pStyle w:val="ConsPlusNormal"/>
            </w:pPr>
            <w:r>
              <w:t xml:space="preserve">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w:t>
            </w:r>
            <w:proofErr w:type="spellStart"/>
            <w:r>
              <w:t>Абилимпикс</w:t>
            </w:r>
            <w:proofErr w:type="spellEnd"/>
            <w:r>
              <w:t xml:space="preserve"> (</w:t>
            </w:r>
            <w:proofErr w:type="spellStart"/>
            <w:r>
              <w:t>International</w:t>
            </w:r>
            <w:proofErr w:type="spellEnd"/>
            <w:r>
              <w:t xml:space="preserve"> </w:t>
            </w:r>
            <w:proofErr w:type="spellStart"/>
            <w:r>
              <w:t>Abilympic</w:t>
            </w:r>
            <w:proofErr w:type="spellEnd"/>
            <w:r>
              <w:t xml:space="preserve"> </w:t>
            </w:r>
            <w:proofErr w:type="spellStart"/>
            <w:r>
              <w:t>Federation</w:t>
            </w:r>
            <w:proofErr w:type="spellEnd"/>
            <w:r>
              <w:t>)</w:t>
            </w:r>
          </w:p>
        </w:tc>
        <w:tc>
          <w:tcPr>
            <w:tcW w:w="2718" w:type="dxa"/>
            <w:gridSpan w:val="8"/>
          </w:tcPr>
          <w:p w:rsidR="00E74038" w:rsidRDefault="00E74038" w:rsidP="0005446B">
            <w:pPr>
              <w:pStyle w:val="ConsPlusNormal"/>
            </w:pPr>
            <w:r>
              <w:t>Количество совместных мероприятий с национальным центром "</w:t>
            </w:r>
            <w:proofErr w:type="spellStart"/>
            <w:r>
              <w:t>Абилимпикс</w:t>
            </w:r>
            <w:proofErr w:type="spellEnd"/>
            <w:r>
              <w:t>"</w:t>
            </w:r>
          </w:p>
        </w:tc>
        <w:tc>
          <w:tcPr>
            <w:tcW w:w="1014" w:type="dxa"/>
            <w:gridSpan w:val="2"/>
          </w:tcPr>
          <w:p w:rsidR="00E74038" w:rsidRDefault="00E74038" w:rsidP="0005446B">
            <w:pPr>
              <w:pStyle w:val="ConsPlusNormal"/>
            </w:pPr>
            <w:r>
              <w:t>4 (за весь период)</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труда и социальной защиты населения города Москвы,</w:t>
            </w:r>
          </w:p>
          <w:p w:rsidR="00E74038" w:rsidRDefault="00E74038" w:rsidP="0005446B">
            <w:pPr>
              <w:pStyle w:val="ConsPlusNormal"/>
            </w:pPr>
            <w:r>
              <w:t>Департамент образования и науки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lastRenderedPageBreak/>
              <w:t>38</w:t>
            </w:r>
          </w:p>
        </w:tc>
        <w:tc>
          <w:tcPr>
            <w:tcW w:w="988" w:type="dxa"/>
            <w:vMerge w:val="restart"/>
          </w:tcPr>
          <w:p w:rsidR="00E74038" w:rsidRDefault="00E74038" w:rsidP="0005446B">
            <w:pPr>
              <w:pStyle w:val="ConsPlusNormal"/>
            </w:pPr>
            <w:r>
              <w:t>30т</w:t>
            </w:r>
          </w:p>
        </w:tc>
        <w:tc>
          <w:tcPr>
            <w:tcW w:w="4624" w:type="dxa"/>
            <w:gridSpan w:val="8"/>
            <w:vMerge w:val="restart"/>
          </w:tcPr>
          <w:p w:rsidR="00E74038" w:rsidRDefault="00E74038" w:rsidP="0005446B">
            <w:pPr>
              <w:pStyle w:val="ConsPlusNormal"/>
            </w:pPr>
            <w:r>
              <w:t>Предоставление субсидий и премий в целях стимулирования инновационной деятельности</w:t>
            </w:r>
          </w:p>
        </w:tc>
        <w:tc>
          <w:tcPr>
            <w:tcW w:w="2427" w:type="dxa"/>
            <w:gridSpan w:val="8"/>
            <w:vMerge w:val="restart"/>
          </w:tcPr>
          <w:p w:rsidR="00E74038" w:rsidRDefault="00E74038" w:rsidP="0005446B">
            <w:pPr>
              <w:pStyle w:val="ConsPlusNormal"/>
            </w:pPr>
            <w:r>
              <w:t>Поддержка субъектов инновационной деятельности</w:t>
            </w:r>
          </w:p>
        </w:tc>
        <w:tc>
          <w:tcPr>
            <w:tcW w:w="2718" w:type="dxa"/>
            <w:gridSpan w:val="8"/>
            <w:vMerge w:val="restart"/>
          </w:tcPr>
          <w:p w:rsidR="00E74038" w:rsidRDefault="00E74038" w:rsidP="0005446B">
            <w:pPr>
              <w:pStyle w:val="ConsPlusNormal"/>
            </w:pPr>
            <w:r>
              <w:t>Количество выделенных субсидий, премий</w:t>
            </w:r>
          </w:p>
        </w:tc>
        <w:tc>
          <w:tcPr>
            <w:tcW w:w="1014" w:type="dxa"/>
            <w:gridSpan w:val="2"/>
          </w:tcPr>
          <w:p w:rsidR="00E74038" w:rsidRDefault="00E74038" w:rsidP="0005446B">
            <w:pPr>
              <w:pStyle w:val="ConsPlusNormal"/>
            </w:pPr>
            <w:r>
              <w:t>10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39</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Реализация программы пилотирования инновационных решений</w:t>
            </w:r>
          </w:p>
        </w:tc>
        <w:tc>
          <w:tcPr>
            <w:tcW w:w="2427" w:type="dxa"/>
            <w:gridSpan w:val="8"/>
            <w:vMerge w:val="restart"/>
          </w:tcPr>
          <w:p w:rsidR="00E74038" w:rsidRDefault="00E74038" w:rsidP="0005446B">
            <w:pPr>
              <w:pStyle w:val="ConsPlusNormal"/>
            </w:pPr>
            <w:r>
              <w:t>Обеспечение стимулирования внедрения инновационных технологий в городе</w:t>
            </w:r>
          </w:p>
        </w:tc>
        <w:tc>
          <w:tcPr>
            <w:tcW w:w="2718" w:type="dxa"/>
            <w:gridSpan w:val="8"/>
            <w:vMerge w:val="restart"/>
          </w:tcPr>
          <w:p w:rsidR="00E74038" w:rsidRDefault="00E74038" w:rsidP="0005446B">
            <w:pPr>
              <w:pStyle w:val="ConsPlusNormal"/>
            </w:pPr>
            <w:r>
              <w:t>Количество инновационных решений, апробируемых в инфраструктуре города Москвы</w:t>
            </w:r>
          </w:p>
        </w:tc>
        <w:tc>
          <w:tcPr>
            <w:tcW w:w="1014" w:type="dxa"/>
            <w:gridSpan w:val="2"/>
          </w:tcPr>
          <w:p w:rsidR="00E74038" w:rsidRDefault="00E74038" w:rsidP="0005446B">
            <w:pPr>
              <w:pStyle w:val="ConsPlusNormal"/>
            </w:pPr>
            <w:r>
              <w:t>20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25</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35</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40</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Создание специализированных территорий и присвоение специализированных статусов (технопарков, инвестиционных приоритетных проектов по созданию технопарков, индустриальных парков, промышленных комплексов) с целью формирования комфортной инфраструктуры для развития наукоемких и высокотехнологичных производств</w:t>
            </w:r>
          </w:p>
        </w:tc>
        <w:tc>
          <w:tcPr>
            <w:tcW w:w="2427" w:type="dxa"/>
            <w:gridSpan w:val="8"/>
            <w:vMerge w:val="restart"/>
          </w:tcPr>
          <w:p w:rsidR="00E74038" w:rsidRDefault="00E74038" w:rsidP="0005446B">
            <w:pPr>
              <w:pStyle w:val="ConsPlusNormal"/>
            </w:pPr>
            <w:r>
              <w:t xml:space="preserve">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w:t>
            </w:r>
            <w:r>
              <w:lastRenderedPageBreak/>
              <w:t>решений</w:t>
            </w:r>
          </w:p>
        </w:tc>
        <w:tc>
          <w:tcPr>
            <w:tcW w:w="2718" w:type="dxa"/>
            <w:gridSpan w:val="8"/>
            <w:vMerge w:val="restart"/>
          </w:tcPr>
          <w:p w:rsidR="00E74038" w:rsidRDefault="00E74038" w:rsidP="0005446B">
            <w:pPr>
              <w:pStyle w:val="ConsPlusNormal"/>
            </w:pPr>
            <w:r>
              <w:lastRenderedPageBreak/>
              <w:t>Количество созданных технопарков и присвоенных специализированных статусов инвестиционных приоритетных проектов по созданию технопарков на территории города Москвы (нарастающим итогом)</w:t>
            </w:r>
          </w:p>
        </w:tc>
        <w:tc>
          <w:tcPr>
            <w:tcW w:w="1014" w:type="dxa"/>
            <w:gridSpan w:val="2"/>
          </w:tcPr>
          <w:p w:rsidR="00E74038" w:rsidRDefault="00E74038" w:rsidP="0005446B">
            <w:pPr>
              <w:pStyle w:val="ConsPlusNormal"/>
            </w:pPr>
            <w:r>
              <w:t>40</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43</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46</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49</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созданных индустриальных парков, промышленных технопарков и промышленных комплексов на территории города Москвы (нарастающим итогом)</w:t>
            </w:r>
          </w:p>
        </w:tc>
        <w:tc>
          <w:tcPr>
            <w:tcW w:w="1014" w:type="dxa"/>
            <w:gridSpan w:val="2"/>
          </w:tcPr>
          <w:p w:rsidR="00E74038" w:rsidRDefault="00E74038" w:rsidP="0005446B">
            <w:pPr>
              <w:pStyle w:val="ConsPlusNormal"/>
            </w:pPr>
            <w:r>
              <w:t>52</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инвестиционной и промышленной политики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56</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59</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62</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41</w:t>
            </w:r>
          </w:p>
        </w:tc>
        <w:tc>
          <w:tcPr>
            <w:tcW w:w="988" w:type="dxa"/>
            <w:vMerge w:val="restart"/>
          </w:tcPr>
          <w:p w:rsidR="00E74038" w:rsidRDefault="00E74038" w:rsidP="0005446B">
            <w:pPr>
              <w:pStyle w:val="ConsPlusNormal"/>
            </w:pPr>
            <w:r>
              <w:t>30у</w:t>
            </w:r>
          </w:p>
        </w:tc>
        <w:tc>
          <w:tcPr>
            <w:tcW w:w="4624" w:type="dxa"/>
            <w:gridSpan w:val="8"/>
            <w:vMerge w:val="restart"/>
          </w:tcPr>
          <w:p w:rsidR="00E74038" w:rsidRDefault="00E74038" w:rsidP="0005446B">
            <w:pPr>
              <w:pStyle w:val="ConsPlusNormal"/>
            </w:pPr>
            <w:r>
              <w:t>Предоставление Фондом содействия развитию венчурных инвестиций в малые предприятия в научно-технической сфере города Москвы инвестиционных займов инновационным организациям на льготных условиях</w:t>
            </w:r>
          </w:p>
        </w:tc>
        <w:tc>
          <w:tcPr>
            <w:tcW w:w="2427" w:type="dxa"/>
            <w:gridSpan w:val="8"/>
            <w:vMerge w:val="restart"/>
          </w:tcPr>
          <w:p w:rsidR="00E74038" w:rsidRDefault="00E74038" w:rsidP="0005446B">
            <w:pPr>
              <w:pStyle w:val="ConsPlusNormal"/>
            </w:pPr>
            <w:r>
              <w:t>Поддержка субъектов инновационной деятельности</w:t>
            </w:r>
          </w:p>
        </w:tc>
        <w:tc>
          <w:tcPr>
            <w:tcW w:w="2718" w:type="dxa"/>
            <w:gridSpan w:val="8"/>
            <w:vMerge w:val="restart"/>
          </w:tcPr>
          <w:p w:rsidR="00E74038" w:rsidRDefault="00E74038" w:rsidP="0005446B">
            <w:pPr>
              <w:pStyle w:val="ConsPlusNormal"/>
            </w:pPr>
            <w:r>
              <w:t>Количество выданных инвестиционных займов инновационным предприятиям на льготных условиях</w:t>
            </w:r>
          </w:p>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42</w:t>
            </w:r>
          </w:p>
        </w:tc>
        <w:tc>
          <w:tcPr>
            <w:tcW w:w="988" w:type="dxa"/>
            <w:vMerge/>
          </w:tcPr>
          <w:p w:rsidR="00E74038" w:rsidRDefault="00E74038" w:rsidP="0005446B"/>
        </w:tc>
        <w:tc>
          <w:tcPr>
            <w:tcW w:w="4624" w:type="dxa"/>
            <w:gridSpan w:val="8"/>
          </w:tcPr>
          <w:p w:rsidR="00E74038" w:rsidRDefault="00E74038" w:rsidP="0005446B">
            <w:pPr>
              <w:pStyle w:val="ConsPlusNormal"/>
            </w:pPr>
            <w:r>
              <w:t>Поддержание доли инновационной, высокотехнологичной продукции в общем объеме закупок товаров, работ, услуг заказчиков города Москвы</w:t>
            </w:r>
          </w:p>
        </w:tc>
        <w:tc>
          <w:tcPr>
            <w:tcW w:w="2427" w:type="dxa"/>
            <w:gridSpan w:val="8"/>
          </w:tcPr>
          <w:p w:rsidR="00E74038" w:rsidRDefault="00E74038" w:rsidP="0005446B">
            <w:pPr>
              <w:pStyle w:val="ConsPlusNormal"/>
            </w:pPr>
            <w:r>
              <w:t>Увеличение объема закупок инновационной, высокотехнологичной продукции для обеспечения государственных нужд города Москвы</w:t>
            </w:r>
          </w:p>
        </w:tc>
        <w:tc>
          <w:tcPr>
            <w:tcW w:w="2718" w:type="dxa"/>
            <w:gridSpan w:val="8"/>
          </w:tcPr>
          <w:p w:rsidR="00E74038" w:rsidRDefault="00E74038" w:rsidP="0005446B">
            <w:pPr>
              <w:pStyle w:val="ConsPlusNormal"/>
            </w:pPr>
            <w:r>
              <w:t>Доля инновационной, высокотехнологичной продукции в общем объеме закупок товаров, работ, услуг заказчиков города Москвы</w:t>
            </w:r>
          </w:p>
        </w:tc>
        <w:tc>
          <w:tcPr>
            <w:tcW w:w="1014" w:type="dxa"/>
            <w:gridSpan w:val="2"/>
          </w:tcPr>
          <w:p w:rsidR="00E74038" w:rsidRDefault="00E74038" w:rsidP="0005446B">
            <w:pPr>
              <w:pStyle w:val="ConsPlusNormal"/>
            </w:pPr>
            <w:r>
              <w:t>Более 5 процентов</w:t>
            </w:r>
          </w:p>
        </w:tc>
        <w:tc>
          <w:tcPr>
            <w:tcW w:w="708" w:type="dxa"/>
            <w:gridSpan w:val="3"/>
          </w:tcPr>
          <w:p w:rsidR="00E74038" w:rsidRDefault="00E74038" w:rsidP="0005446B">
            <w:pPr>
              <w:pStyle w:val="ConsPlusNormal"/>
            </w:pPr>
            <w:r>
              <w:t>2019-2022 годы</w:t>
            </w:r>
          </w:p>
        </w:tc>
        <w:tc>
          <w:tcPr>
            <w:tcW w:w="2694" w:type="dxa"/>
            <w:gridSpan w:val="3"/>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tcPr>
          <w:p w:rsidR="00E74038" w:rsidRDefault="00E74038" w:rsidP="0005446B">
            <w:pPr>
              <w:pStyle w:val="ConsPlusNormal"/>
            </w:pPr>
            <w:r>
              <w:t>43</w:t>
            </w:r>
          </w:p>
        </w:tc>
        <w:tc>
          <w:tcPr>
            <w:tcW w:w="988" w:type="dxa"/>
          </w:tcPr>
          <w:p w:rsidR="00E74038" w:rsidRDefault="00E74038" w:rsidP="0005446B">
            <w:pPr>
              <w:pStyle w:val="ConsPlusNormal"/>
            </w:pPr>
            <w:r>
              <w:t>30ф</w:t>
            </w:r>
          </w:p>
        </w:tc>
        <w:tc>
          <w:tcPr>
            <w:tcW w:w="4624" w:type="dxa"/>
            <w:gridSpan w:val="8"/>
          </w:tcPr>
          <w:p w:rsidR="00E74038" w:rsidRDefault="00E74038" w:rsidP="0005446B">
            <w:pPr>
              <w:pStyle w:val="ConsPlusNormal"/>
            </w:pPr>
            <w:r>
              <w:t xml:space="preserve">Проведение обучающих мероприятий по повышению финансовой грамотности </w:t>
            </w:r>
            <w:r>
              <w:lastRenderedPageBreak/>
              <w:t>субъектов малого и среднего предпринимательства в организациях инфраструктуры поддержки субъектов предпринимательства</w:t>
            </w:r>
          </w:p>
        </w:tc>
        <w:tc>
          <w:tcPr>
            <w:tcW w:w="2427" w:type="dxa"/>
            <w:gridSpan w:val="8"/>
          </w:tcPr>
          <w:p w:rsidR="00E74038" w:rsidRDefault="00E74038" w:rsidP="0005446B">
            <w:pPr>
              <w:pStyle w:val="ConsPlusNormal"/>
            </w:pPr>
            <w:r>
              <w:lastRenderedPageBreak/>
              <w:t xml:space="preserve">Повышение уровня финансовой </w:t>
            </w:r>
            <w:r>
              <w:lastRenderedPageBreak/>
              <w:t>грамотности субъектов малого и среднего предпринимательства</w:t>
            </w:r>
          </w:p>
        </w:tc>
        <w:tc>
          <w:tcPr>
            <w:tcW w:w="2718" w:type="dxa"/>
            <w:gridSpan w:val="8"/>
          </w:tcPr>
          <w:p w:rsidR="00E74038" w:rsidRDefault="00E74038" w:rsidP="0005446B">
            <w:pPr>
              <w:pStyle w:val="ConsPlusNormal"/>
            </w:pPr>
            <w:r>
              <w:lastRenderedPageBreak/>
              <w:t xml:space="preserve">Количество размещенных обучающих </w:t>
            </w:r>
            <w:proofErr w:type="spellStart"/>
            <w:r>
              <w:t>видеомодулей</w:t>
            </w:r>
            <w:proofErr w:type="spellEnd"/>
          </w:p>
        </w:tc>
        <w:tc>
          <w:tcPr>
            <w:tcW w:w="1014" w:type="dxa"/>
            <w:gridSpan w:val="2"/>
          </w:tcPr>
          <w:p w:rsidR="00E74038" w:rsidRDefault="00E74038" w:rsidP="0005446B">
            <w:pPr>
              <w:pStyle w:val="ConsPlusNormal"/>
            </w:pPr>
            <w:r>
              <w:t>8</w:t>
            </w:r>
          </w:p>
        </w:tc>
        <w:tc>
          <w:tcPr>
            <w:tcW w:w="708" w:type="dxa"/>
            <w:gridSpan w:val="3"/>
          </w:tcPr>
          <w:p w:rsidR="00E74038" w:rsidRDefault="00E74038" w:rsidP="0005446B">
            <w:pPr>
              <w:pStyle w:val="ConsPlusNormal"/>
            </w:pPr>
            <w:r>
              <w:t xml:space="preserve">2019-2022 </w:t>
            </w:r>
            <w:r>
              <w:lastRenderedPageBreak/>
              <w:t>годы</w:t>
            </w:r>
          </w:p>
        </w:tc>
        <w:tc>
          <w:tcPr>
            <w:tcW w:w="2694" w:type="dxa"/>
            <w:gridSpan w:val="3"/>
          </w:tcPr>
          <w:p w:rsidR="00E74038" w:rsidRDefault="00E74038" w:rsidP="0005446B">
            <w:pPr>
              <w:pStyle w:val="ConsPlusNormal"/>
            </w:pPr>
            <w:r>
              <w:lastRenderedPageBreak/>
              <w:t xml:space="preserve">Департамент предпринимательства и </w:t>
            </w:r>
            <w:r>
              <w:lastRenderedPageBreak/>
              <w:t>инновационного развития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lastRenderedPageBreak/>
              <w:t>44</w:t>
            </w:r>
          </w:p>
        </w:tc>
        <w:tc>
          <w:tcPr>
            <w:tcW w:w="988" w:type="dxa"/>
            <w:vMerge w:val="restart"/>
          </w:tcPr>
          <w:p w:rsidR="00E74038" w:rsidRDefault="00E74038" w:rsidP="0005446B">
            <w:pPr>
              <w:pStyle w:val="ConsPlusNormal"/>
            </w:pPr>
            <w:r>
              <w:t>30х</w:t>
            </w:r>
          </w:p>
        </w:tc>
        <w:tc>
          <w:tcPr>
            <w:tcW w:w="4624" w:type="dxa"/>
            <w:gridSpan w:val="8"/>
            <w:vMerge w:val="restart"/>
          </w:tcPr>
          <w:p w:rsidR="00E74038" w:rsidRDefault="00E74038" w:rsidP="0005446B">
            <w:pPr>
              <w:pStyle w:val="ConsPlusNormal"/>
            </w:pPr>
            <w:r>
              <w:t>Взаимодействие с Ассоциацией российских банков с целью повышения качества оказываемых финансовых услуг</w:t>
            </w:r>
          </w:p>
        </w:tc>
        <w:tc>
          <w:tcPr>
            <w:tcW w:w="2427" w:type="dxa"/>
            <w:gridSpan w:val="8"/>
            <w:vMerge w:val="restart"/>
          </w:tcPr>
          <w:p w:rsidR="00E74038" w:rsidRDefault="00E74038" w:rsidP="0005446B">
            <w:pPr>
              <w:pStyle w:val="ConsPlusNormal"/>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tc>
        <w:tc>
          <w:tcPr>
            <w:tcW w:w="2718" w:type="dxa"/>
            <w:gridSpan w:val="8"/>
            <w:vMerge w:val="restart"/>
          </w:tcPr>
          <w:p w:rsidR="00E74038" w:rsidRDefault="00E74038" w:rsidP="0005446B">
            <w:pPr>
              <w:pStyle w:val="ConsPlusNormal"/>
            </w:pPr>
            <w:r>
              <w:t>Проведенные совместные мероприятия</w:t>
            </w:r>
          </w:p>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45</w:t>
            </w:r>
          </w:p>
        </w:tc>
        <w:tc>
          <w:tcPr>
            <w:tcW w:w="988" w:type="dxa"/>
            <w:vMerge w:val="restart"/>
          </w:tcPr>
          <w:p w:rsidR="00E74038" w:rsidRDefault="00E74038" w:rsidP="0005446B">
            <w:pPr>
              <w:pStyle w:val="ConsPlusNormal"/>
            </w:pPr>
            <w:r>
              <w:t>30ц</w:t>
            </w:r>
          </w:p>
        </w:tc>
        <w:tc>
          <w:tcPr>
            <w:tcW w:w="4624" w:type="dxa"/>
            <w:gridSpan w:val="8"/>
            <w:vMerge w:val="restart"/>
          </w:tcPr>
          <w:p w:rsidR="00E74038" w:rsidRDefault="00E74038" w:rsidP="0005446B">
            <w:pPr>
              <w:pStyle w:val="ConsPlusNormal"/>
            </w:pPr>
            <w:r>
              <w:t>Предоставление поручительств Фондом содействия кредитованию малого бизнеса Москвы</w:t>
            </w:r>
          </w:p>
        </w:tc>
        <w:tc>
          <w:tcPr>
            <w:tcW w:w="2427" w:type="dxa"/>
            <w:gridSpan w:val="8"/>
            <w:vMerge w:val="restart"/>
          </w:tcPr>
          <w:p w:rsidR="00E74038" w:rsidRDefault="00E74038" w:rsidP="0005446B">
            <w:pPr>
              <w:pStyle w:val="ConsPlusNormal"/>
            </w:pPr>
            <w:r>
              <w:t>Повышение доступности финансовых услуг для субъектов экономической деятельности</w:t>
            </w:r>
          </w:p>
        </w:tc>
        <w:tc>
          <w:tcPr>
            <w:tcW w:w="2718" w:type="dxa"/>
            <w:gridSpan w:val="8"/>
            <w:vMerge w:val="restart"/>
          </w:tcPr>
          <w:p w:rsidR="00E74038" w:rsidRDefault="00E74038" w:rsidP="0005446B">
            <w:pPr>
              <w:pStyle w:val="ConsPlusNormal"/>
            </w:pPr>
            <w:r>
              <w:t>Объем выданных поручительств</w:t>
            </w:r>
          </w:p>
        </w:tc>
        <w:tc>
          <w:tcPr>
            <w:tcW w:w="1014" w:type="dxa"/>
            <w:gridSpan w:val="2"/>
          </w:tcPr>
          <w:p w:rsidR="00E74038" w:rsidRDefault="00E74038" w:rsidP="0005446B">
            <w:pPr>
              <w:pStyle w:val="ConsPlusNormal"/>
            </w:pPr>
            <w:r>
              <w:t>10 млрд. рублей</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предпринимательства и инновационного развития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 млрд. рублей</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 млрд. рублей</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10 млрд. рублей</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46</w:t>
            </w:r>
          </w:p>
        </w:tc>
        <w:tc>
          <w:tcPr>
            <w:tcW w:w="988" w:type="dxa"/>
            <w:vMerge w:val="restart"/>
          </w:tcPr>
          <w:p w:rsidR="00E74038" w:rsidRDefault="00E74038" w:rsidP="0005446B">
            <w:pPr>
              <w:pStyle w:val="ConsPlusNormal"/>
            </w:pPr>
            <w:r>
              <w:t>30ч</w:t>
            </w:r>
          </w:p>
        </w:tc>
        <w:tc>
          <w:tcPr>
            <w:tcW w:w="4624" w:type="dxa"/>
            <w:gridSpan w:val="8"/>
          </w:tcPr>
          <w:p w:rsidR="00E74038" w:rsidRDefault="00E74038" w:rsidP="0005446B">
            <w:pPr>
              <w:pStyle w:val="ConsPlusNormal"/>
            </w:pPr>
            <w:r>
              <w:t xml:space="preserve">Мониторинг и выявление рынков, имеющих </w:t>
            </w:r>
            <w:r>
              <w:lastRenderedPageBreak/>
              <w:t>неравные условия конкуренции со смежными субъектами Российской Федерации</w:t>
            </w:r>
          </w:p>
        </w:tc>
        <w:tc>
          <w:tcPr>
            <w:tcW w:w="2427" w:type="dxa"/>
            <w:gridSpan w:val="8"/>
            <w:vMerge w:val="restart"/>
          </w:tcPr>
          <w:p w:rsidR="00E74038" w:rsidRDefault="00E74038" w:rsidP="0005446B">
            <w:pPr>
              <w:pStyle w:val="ConsPlusNormal"/>
            </w:pPr>
            <w:r>
              <w:lastRenderedPageBreak/>
              <w:t xml:space="preserve">Реализация мер, </w:t>
            </w:r>
            <w:r>
              <w:lastRenderedPageBreak/>
              <w:t>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tc>
        <w:tc>
          <w:tcPr>
            <w:tcW w:w="2718" w:type="dxa"/>
            <w:gridSpan w:val="8"/>
          </w:tcPr>
          <w:p w:rsidR="00E74038" w:rsidRDefault="00E74038" w:rsidP="0005446B">
            <w:pPr>
              <w:pStyle w:val="ConsPlusNormal"/>
            </w:pPr>
            <w:r>
              <w:lastRenderedPageBreak/>
              <w:t>Проведение мониторинга</w:t>
            </w:r>
          </w:p>
        </w:tc>
        <w:tc>
          <w:tcPr>
            <w:tcW w:w="1014" w:type="dxa"/>
            <w:gridSpan w:val="2"/>
          </w:tcPr>
          <w:p w:rsidR="00E74038" w:rsidRDefault="00E74038" w:rsidP="0005446B">
            <w:pPr>
              <w:pStyle w:val="ConsPlusNormal"/>
            </w:pPr>
            <w:r>
              <w:t xml:space="preserve">не менее </w:t>
            </w:r>
            <w:r>
              <w:lastRenderedPageBreak/>
              <w:t>1 в год</w:t>
            </w:r>
          </w:p>
        </w:tc>
        <w:tc>
          <w:tcPr>
            <w:tcW w:w="708" w:type="dxa"/>
            <w:gridSpan w:val="3"/>
          </w:tcPr>
          <w:p w:rsidR="00E74038" w:rsidRDefault="00E74038" w:rsidP="0005446B">
            <w:pPr>
              <w:pStyle w:val="ConsPlusNormal"/>
            </w:pPr>
            <w:r>
              <w:lastRenderedPageBreak/>
              <w:t xml:space="preserve">2020 </w:t>
            </w:r>
            <w:r>
              <w:lastRenderedPageBreak/>
              <w:t>год</w:t>
            </w:r>
          </w:p>
        </w:tc>
        <w:tc>
          <w:tcPr>
            <w:tcW w:w="2694" w:type="dxa"/>
            <w:gridSpan w:val="3"/>
            <w:vMerge w:val="restart"/>
          </w:tcPr>
          <w:p w:rsidR="00E74038" w:rsidRDefault="00E74038" w:rsidP="0005446B">
            <w:pPr>
              <w:pStyle w:val="ConsPlusNormal"/>
            </w:pPr>
            <w:r>
              <w:lastRenderedPageBreak/>
              <w:t xml:space="preserve">Департамент города </w:t>
            </w:r>
            <w:r>
              <w:lastRenderedPageBreak/>
              <w:t>Москвы по конкурентной политике</w:t>
            </w:r>
          </w:p>
        </w:tc>
      </w:tr>
      <w:tr w:rsidR="00E74038" w:rsidTr="0005446B">
        <w:trPr>
          <w:gridAfter w:val="1"/>
          <w:wAfter w:w="51" w:type="dxa"/>
        </w:trPr>
        <w:tc>
          <w:tcPr>
            <w:tcW w:w="557" w:type="dxa"/>
            <w:vMerge w:val="restart"/>
          </w:tcPr>
          <w:p w:rsidR="00E74038" w:rsidRDefault="00E74038" w:rsidP="0005446B">
            <w:pPr>
              <w:pStyle w:val="ConsPlusNormal"/>
            </w:pPr>
            <w:r>
              <w:lastRenderedPageBreak/>
              <w:t>47</w:t>
            </w:r>
          </w:p>
        </w:tc>
        <w:tc>
          <w:tcPr>
            <w:tcW w:w="988" w:type="dxa"/>
            <w:vMerge/>
          </w:tcPr>
          <w:p w:rsidR="00E74038" w:rsidRDefault="00E74038" w:rsidP="0005446B"/>
        </w:tc>
        <w:tc>
          <w:tcPr>
            <w:tcW w:w="4624" w:type="dxa"/>
            <w:gridSpan w:val="8"/>
            <w:vMerge w:val="restart"/>
          </w:tcPr>
          <w:p w:rsidR="00E74038" w:rsidRDefault="00E74038" w:rsidP="0005446B">
            <w:pPr>
              <w:pStyle w:val="ConsPlusNormal"/>
            </w:pPr>
            <w:r>
              <w:t>Содействие увеличению количества поставщиков из регионов Российской Федерации, зарегистрированных в АИС "Портал поставщиков"</w:t>
            </w:r>
          </w:p>
        </w:tc>
        <w:tc>
          <w:tcPr>
            <w:tcW w:w="2427" w:type="dxa"/>
            <w:gridSpan w:val="8"/>
            <w:vMerge/>
          </w:tcPr>
          <w:p w:rsidR="00E74038" w:rsidRDefault="00E74038" w:rsidP="0005446B"/>
        </w:tc>
        <w:tc>
          <w:tcPr>
            <w:tcW w:w="2718" w:type="dxa"/>
            <w:gridSpan w:val="8"/>
            <w:vMerge w:val="restart"/>
          </w:tcPr>
          <w:p w:rsidR="00E74038" w:rsidRDefault="00E74038" w:rsidP="0005446B">
            <w:pPr>
              <w:pStyle w:val="ConsPlusNormal"/>
            </w:pPr>
            <w:r>
              <w:t>Количество зарегистрированных поставщиков из регионов Российской Федерации за отчетный период</w:t>
            </w:r>
          </w:p>
        </w:tc>
        <w:tc>
          <w:tcPr>
            <w:tcW w:w="1014" w:type="dxa"/>
            <w:gridSpan w:val="2"/>
          </w:tcPr>
          <w:p w:rsidR="00E74038" w:rsidRDefault="00E74038" w:rsidP="0005446B">
            <w:pPr>
              <w:pStyle w:val="ConsPlusNormal"/>
            </w:pPr>
            <w:r>
              <w:t>17000</w:t>
            </w:r>
          </w:p>
        </w:tc>
        <w:tc>
          <w:tcPr>
            <w:tcW w:w="708" w:type="dxa"/>
            <w:gridSpan w:val="3"/>
          </w:tcPr>
          <w:p w:rsidR="00E74038" w:rsidRDefault="00E74038" w:rsidP="0005446B">
            <w:pPr>
              <w:pStyle w:val="ConsPlusNormal"/>
            </w:pPr>
            <w:r>
              <w:t>2019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17000</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15000</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15000</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vMerge w:val="restart"/>
          </w:tcPr>
          <w:p w:rsidR="00E74038" w:rsidRDefault="00E74038" w:rsidP="0005446B">
            <w:pPr>
              <w:pStyle w:val="ConsPlusNormal"/>
            </w:pPr>
            <w:r>
              <w:t>48</w:t>
            </w:r>
          </w:p>
        </w:tc>
        <w:tc>
          <w:tcPr>
            <w:tcW w:w="988" w:type="dxa"/>
            <w:vMerge w:val="restart"/>
          </w:tcPr>
          <w:p w:rsidR="00E74038" w:rsidRDefault="00E74038" w:rsidP="0005446B">
            <w:pPr>
              <w:pStyle w:val="ConsPlusNormal"/>
            </w:pPr>
            <w:r>
              <w:t>30ш</w:t>
            </w:r>
          </w:p>
        </w:tc>
        <w:tc>
          <w:tcPr>
            <w:tcW w:w="4624" w:type="dxa"/>
            <w:gridSpan w:val="8"/>
            <w:vMerge w:val="restart"/>
          </w:tcPr>
          <w:p w:rsidR="00E74038" w:rsidRDefault="00E74038" w:rsidP="0005446B">
            <w:pPr>
              <w:pStyle w:val="ConsPlusNormal"/>
            </w:pPr>
            <w:r>
              <w:t>Проведение обучающих мероприятий для органов исполнительной власти города Москвы и их подведомственных организаций основам государственной политики в области развития конкуренции и антимонопольного законодательства Российской Федерации</w:t>
            </w:r>
          </w:p>
        </w:tc>
        <w:tc>
          <w:tcPr>
            <w:tcW w:w="2427" w:type="dxa"/>
            <w:gridSpan w:val="8"/>
            <w:vMerge w:val="restart"/>
          </w:tcPr>
          <w:p w:rsidR="00E74038" w:rsidRDefault="00E74038" w:rsidP="0005446B">
            <w:pPr>
              <w:pStyle w:val="ConsPlusNormal"/>
            </w:pPr>
            <w:r>
              <w:t>Обучение государственных гражданских служащих органов исполнительной власти города Москвы и работников их подведомственных организаций основам государственной политики в области развития конкуренции и антимонопольного законодательства Российской Федерации</w:t>
            </w:r>
          </w:p>
        </w:tc>
        <w:tc>
          <w:tcPr>
            <w:tcW w:w="2718" w:type="dxa"/>
            <w:gridSpan w:val="8"/>
            <w:vMerge w:val="restart"/>
          </w:tcPr>
          <w:p w:rsidR="00E74038" w:rsidRDefault="00E74038" w:rsidP="0005446B">
            <w:pPr>
              <w:pStyle w:val="ConsPlusNormal"/>
            </w:pPr>
            <w:r>
              <w:t>Количество проведенных мероприятий</w:t>
            </w:r>
          </w:p>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Департамент города Москвы по конкурентной политике</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2</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49</w:t>
            </w:r>
          </w:p>
        </w:tc>
        <w:tc>
          <w:tcPr>
            <w:tcW w:w="988" w:type="dxa"/>
          </w:tcPr>
          <w:p w:rsidR="00E74038" w:rsidRDefault="00E74038" w:rsidP="0005446B">
            <w:pPr>
              <w:pStyle w:val="ConsPlusNormal"/>
            </w:pPr>
            <w:r>
              <w:t>30щ</w:t>
            </w:r>
          </w:p>
        </w:tc>
        <w:tc>
          <w:tcPr>
            <w:tcW w:w="4624" w:type="dxa"/>
            <w:gridSpan w:val="8"/>
          </w:tcPr>
          <w:p w:rsidR="00E74038" w:rsidRDefault="00E74038" w:rsidP="0005446B">
            <w:pPr>
              <w:pStyle w:val="ConsPlusNormal"/>
            </w:pPr>
            <w:r>
              <w:t>Разработка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c>
          <w:tcPr>
            <w:tcW w:w="2427" w:type="dxa"/>
            <w:gridSpan w:val="8"/>
          </w:tcPr>
          <w:p w:rsidR="00E74038" w:rsidRDefault="00E74038" w:rsidP="0005446B">
            <w:pPr>
              <w:pStyle w:val="ConsPlusNormal"/>
            </w:pPr>
            <w:r>
              <w:t xml:space="preserve">Упрощение процедуры предоставления услуги по выдаче разрешения на строительство для </w:t>
            </w:r>
            <w:r>
              <w:lastRenderedPageBreak/>
              <w:t>целей возведения (создания) антенно-мачтовых сооружений (объектов) для услуг связи</w:t>
            </w:r>
          </w:p>
        </w:tc>
        <w:tc>
          <w:tcPr>
            <w:tcW w:w="2718" w:type="dxa"/>
            <w:gridSpan w:val="8"/>
          </w:tcPr>
          <w:p w:rsidR="00E74038" w:rsidRDefault="00E74038" w:rsidP="0005446B">
            <w:pPr>
              <w:pStyle w:val="ConsPlusNormal"/>
            </w:pPr>
            <w:r>
              <w:lastRenderedPageBreak/>
              <w:t>Выпуск соответствующих проектов</w:t>
            </w:r>
          </w:p>
        </w:tc>
        <w:tc>
          <w:tcPr>
            <w:tcW w:w="1014" w:type="dxa"/>
            <w:gridSpan w:val="2"/>
          </w:tcPr>
          <w:p w:rsidR="00E74038" w:rsidRDefault="00E74038" w:rsidP="0005446B">
            <w:pPr>
              <w:pStyle w:val="ConsPlusNormal"/>
            </w:pPr>
            <w:r>
              <w:t>2 проекта</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жилищно-коммунального хозяйства города Москвы</w:t>
            </w:r>
          </w:p>
        </w:tc>
      </w:tr>
      <w:tr w:rsidR="00E74038" w:rsidTr="0005446B">
        <w:trPr>
          <w:gridAfter w:val="1"/>
          <w:wAfter w:w="51" w:type="dxa"/>
        </w:trPr>
        <w:tc>
          <w:tcPr>
            <w:tcW w:w="557" w:type="dxa"/>
            <w:vMerge w:val="restart"/>
          </w:tcPr>
          <w:p w:rsidR="00E74038" w:rsidRDefault="00E74038" w:rsidP="0005446B">
            <w:pPr>
              <w:pStyle w:val="ConsPlusNormal"/>
            </w:pPr>
            <w:r>
              <w:t>50</w:t>
            </w:r>
          </w:p>
        </w:tc>
        <w:tc>
          <w:tcPr>
            <w:tcW w:w="988" w:type="dxa"/>
            <w:vMerge w:val="restart"/>
          </w:tcPr>
          <w:p w:rsidR="00E74038" w:rsidRDefault="00E74038" w:rsidP="0005446B">
            <w:pPr>
              <w:pStyle w:val="ConsPlusNormal"/>
            </w:pPr>
            <w:r>
              <w:t>30ы</w:t>
            </w:r>
          </w:p>
        </w:tc>
        <w:tc>
          <w:tcPr>
            <w:tcW w:w="4624" w:type="dxa"/>
            <w:gridSpan w:val="8"/>
            <w:vMerge w:val="restart"/>
          </w:tcPr>
          <w:p w:rsidR="00E74038" w:rsidRDefault="00E74038" w:rsidP="0005446B">
            <w:pPr>
              <w:pStyle w:val="ConsPlusNormal"/>
            </w:pPr>
            <w:r>
              <w:t>Организация и поддержание работы электронной формы обратной связи на портале "Наш город" с возможностью прикрепления файлов фото- и видеосъемки</w:t>
            </w:r>
          </w:p>
        </w:tc>
        <w:tc>
          <w:tcPr>
            <w:tcW w:w="2427" w:type="dxa"/>
            <w:gridSpan w:val="8"/>
            <w:vMerge w:val="restart"/>
          </w:tcPr>
          <w:p w:rsidR="00E74038" w:rsidRDefault="00E74038" w:rsidP="0005446B">
            <w:pPr>
              <w:pStyle w:val="ConsPlusNormal"/>
            </w:pPr>
            <w:r>
              <w:t>Организация в государственных жилищных инспекциях города Москвы горячей телефонной линии, а также электронной формы обратной связи в сети Интернет (с возможностью прикрепления файлов фото- и видеосъемки)</w:t>
            </w:r>
          </w:p>
        </w:tc>
        <w:tc>
          <w:tcPr>
            <w:tcW w:w="2718" w:type="dxa"/>
            <w:gridSpan w:val="8"/>
            <w:vMerge w:val="restart"/>
          </w:tcPr>
          <w:p w:rsidR="00E74038" w:rsidRDefault="00E74038" w:rsidP="0005446B">
            <w:pPr>
              <w:pStyle w:val="ConsPlusNormal"/>
            </w:pPr>
            <w:r>
              <w:t>Увеличение доли обращении в Государственную жилищную инспекцию города Москвы через электронную форму обратной связи</w:t>
            </w:r>
          </w:p>
        </w:tc>
        <w:tc>
          <w:tcPr>
            <w:tcW w:w="1014" w:type="dxa"/>
            <w:gridSpan w:val="2"/>
          </w:tcPr>
          <w:p w:rsidR="00E74038" w:rsidRDefault="00E74038" w:rsidP="0005446B">
            <w:pPr>
              <w:pStyle w:val="ConsPlusNormal"/>
            </w:pPr>
            <w:r>
              <w:t>80 процентов</w:t>
            </w:r>
          </w:p>
        </w:tc>
        <w:tc>
          <w:tcPr>
            <w:tcW w:w="708" w:type="dxa"/>
            <w:gridSpan w:val="3"/>
          </w:tcPr>
          <w:p w:rsidR="00E74038" w:rsidRDefault="00E74038" w:rsidP="0005446B">
            <w:pPr>
              <w:pStyle w:val="ConsPlusNormal"/>
            </w:pPr>
            <w:r>
              <w:t>2019 год</w:t>
            </w:r>
          </w:p>
        </w:tc>
        <w:tc>
          <w:tcPr>
            <w:tcW w:w="2694" w:type="dxa"/>
            <w:gridSpan w:val="3"/>
            <w:vMerge w:val="restart"/>
          </w:tcPr>
          <w:p w:rsidR="00E74038" w:rsidRDefault="00E74038" w:rsidP="0005446B">
            <w:pPr>
              <w:pStyle w:val="ConsPlusNormal"/>
            </w:pPr>
            <w:r>
              <w:t>Государственная жилищная инспекция города Москвы</w:t>
            </w:r>
          </w:p>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82 процента</w:t>
            </w:r>
          </w:p>
        </w:tc>
        <w:tc>
          <w:tcPr>
            <w:tcW w:w="708" w:type="dxa"/>
            <w:gridSpan w:val="3"/>
          </w:tcPr>
          <w:p w:rsidR="00E74038" w:rsidRDefault="00E74038" w:rsidP="0005446B">
            <w:pPr>
              <w:pStyle w:val="ConsPlusNormal"/>
            </w:pPr>
            <w:r>
              <w:t>2020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85 процентов</w:t>
            </w:r>
          </w:p>
        </w:tc>
        <w:tc>
          <w:tcPr>
            <w:tcW w:w="708" w:type="dxa"/>
            <w:gridSpan w:val="3"/>
          </w:tcPr>
          <w:p w:rsidR="00E74038" w:rsidRDefault="00E74038" w:rsidP="0005446B">
            <w:pPr>
              <w:pStyle w:val="ConsPlusNormal"/>
            </w:pPr>
            <w:r>
              <w:t>2021 год</w:t>
            </w:r>
          </w:p>
        </w:tc>
        <w:tc>
          <w:tcPr>
            <w:tcW w:w="2694" w:type="dxa"/>
            <w:gridSpan w:val="3"/>
            <w:vMerge/>
          </w:tcPr>
          <w:p w:rsidR="00E74038" w:rsidRDefault="00E74038" w:rsidP="0005446B"/>
        </w:tc>
      </w:tr>
      <w:tr w:rsidR="00E74038" w:rsidTr="0005446B">
        <w:trPr>
          <w:gridAfter w:val="1"/>
          <w:wAfter w:w="51" w:type="dxa"/>
        </w:trPr>
        <w:tc>
          <w:tcPr>
            <w:tcW w:w="557" w:type="dxa"/>
            <w:vMerge/>
          </w:tcPr>
          <w:p w:rsidR="00E74038" w:rsidRDefault="00E74038" w:rsidP="0005446B"/>
        </w:tc>
        <w:tc>
          <w:tcPr>
            <w:tcW w:w="988" w:type="dxa"/>
            <w:vMerge/>
          </w:tcPr>
          <w:p w:rsidR="00E74038" w:rsidRDefault="00E74038" w:rsidP="0005446B"/>
        </w:tc>
        <w:tc>
          <w:tcPr>
            <w:tcW w:w="4624" w:type="dxa"/>
            <w:gridSpan w:val="8"/>
            <w:vMerge/>
          </w:tcPr>
          <w:p w:rsidR="00E74038" w:rsidRDefault="00E74038" w:rsidP="0005446B"/>
        </w:tc>
        <w:tc>
          <w:tcPr>
            <w:tcW w:w="2427" w:type="dxa"/>
            <w:gridSpan w:val="8"/>
            <w:vMerge/>
          </w:tcPr>
          <w:p w:rsidR="00E74038" w:rsidRDefault="00E74038" w:rsidP="0005446B"/>
        </w:tc>
        <w:tc>
          <w:tcPr>
            <w:tcW w:w="2718" w:type="dxa"/>
            <w:gridSpan w:val="8"/>
            <w:vMerge/>
          </w:tcPr>
          <w:p w:rsidR="00E74038" w:rsidRDefault="00E74038" w:rsidP="0005446B"/>
        </w:tc>
        <w:tc>
          <w:tcPr>
            <w:tcW w:w="1014" w:type="dxa"/>
            <w:gridSpan w:val="2"/>
          </w:tcPr>
          <w:p w:rsidR="00E74038" w:rsidRDefault="00E74038" w:rsidP="0005446B">
            <w:pPr>
              <w:pStyle w:val="ConsPlusNormal"/>
            </w:pPr>
            <w:r>
              <w:t>87 процентов</w:t>
            </w:r>
          </w:p>
        </w:tc>
        <w:tc>
          <w:tcPr>
            <w:tcW w:w="708" w:type="dxa"/>
            <w:gridSpan w:val="3"/>
          </w:tcPr>
          <w:p w:rsidR="00E74038" w:rsidRDefault="00E74038" w:rsidP="0005446B">
            <w:pPr>
              <w:pStyle w:val="ConsPlusNormal"/>
            </w:pPr>
            <w:r>
              <w:t>2022 год</w:t>
            </w:r>
          </w:p>
        </w:tc>
        <w:tc>
          <w:tcPr>
            <w:tcW w:w="2694" w:type="dxa"/>
            <w:gridSpan w:val="3"/>
            <w:vMerge/>
          </w:tcPr>
          <w:p w:rsidR="00E74038" w:rsidRDefault="00E74038" w:rsidP="0005446B"/>
        </w:tc>
      </w:tr>
      <w:tr w:rsidR="00E74038" w:rsidTr="0005446B">
        <w:trPr>
          <w:gridAfter w:val="1"/>
          <w:wAfter w:w="51" w:type="dxa"/>
        </w:trPr>
        <w:tc>
          <w:tcPr>
            <w:tcW w:w="557" w:type="dxa"/>
          </w:tcPr>
          <w:p w:rsidR="00E74038" w:rsidRDefault="00E74038" w:rsidP="0005446B">
            <w:pPr>
              <w:pStyle w:val="ConsPlusNormal"/>
            </w:pPr>
            <w:r>
              <w:t>51</w:t>
            </w:r>
          </w:p>
        </w:tc>
        <w:tc>
          <w:tcPr>
            <w:tcW w:w="988" w:type="dxa"/>
          </w:tcPr>
          <w:p w:rsidR="00E74038" w:rsidRDefault="00E74038" w:rsidP="0005446B">
            <w:pPr>
              <w:pStyle w:val="ConsPlusNormal"/>
            </w:pPr>
          </w:p>
        </w:tc>
        <w:tc>
          <w:tcPr>
            <w:tcW w:w="4624" w:type="dxa"/>
            <w:gridSpan w:val="8"/>
          </w:tcPr>
          <w:p w:rsidR="00E74038" w:rsidRDefault="00E74038" w:rsidP="0005446B">
            <w:pPr>
              <w:pStyle w:val="ConsPlusNormal"/>
            </w:pPr>
            <w:r>
              <w:t>Актуализация Административного регламента предоставления государственной услуги города Москвы "Выдача разрешения на строительство" и Административного регламента предоставления государственной услуги города Москвы "Выдача разрешения на ввод объекта в эксплуатацию"</w:t>
            </w:r>
          </w:p>
        </w:tc>
        <w:tc>
          <w:tcPr>
            <w:tcW w:w="2427" w:type="dxa"/>
            <w:gridSpan w:val="8"/>
          </w:tcPr>
          <w:p w:rsidR="00E74038" w:rsidRDefault="00E74038" w:rsidP="0005446B">
            <w:pPr>
              <w:pStyle w:val="ConsPlusNormal"/>
            </w:pPr>
            <w:r>
              <w:t>Проведение актуализации</w:t>
            </w:r>
          </w:p>
        </w:tc>
        <w:tc>
          <w:tcPr>
            <w:tcW w:w="2718" w:type="dxa"/>
            <w:gridSpan w:val="8"/>
          </w:tcPr>
          <w:p w:rsidR="00E74038" w:rsidRDefault="00E74038" w:rsidP="0005446B">
            <w:pPr>
              <w:pStyle w:val="ConsPlusNormal"/>
            </w:pPr>
            <w:r>
              <w:t>Принятие нормативного правового акта города Москвы</w:t>
            </w:r>
          </w:p>
        </w:tc>
        <w:tc>
          <w:tcPr>
            <w:tcW w:w="1014" w:type="dxa"/>
            <w:gridSpan w:val="2"/>
          </w:tcPr>
          <w:p w:rsidR="00E74038" w:rsidRDefault="00E74038" w:rsidP="0005446B">
            <w:pPr>
              <w:pStyle w:val="ConsPlusNormal"/>
            </w:pPr>
            <w:r>
              <w:t>Принятие нормативного правового акта города Москвы</w:t>
            </w:r>
          </w:p>
        </w:tc>
        <w:tc>
          <w:tcPr>
            <w:tcW w:w="708" w:type="dxa"/>
            <w:gridSpan w:val="3"/>
          </w:tcPr>
          <w:p w:rsidR="00E74038" w:rsidRDefault="00E74038" w:rsidP="0005446B">
            <w:pPr>
              <w:pStyle w:val="ConsPlusNormal"/>
            </w:pPr>
            <w:r>
              <w:t>2019 год</w:t>
            </w:r>
          </w:p>
        </w:tc>
        <w:tc>
          <w:tcPr>
            <w:tcW w:w="2694" w:type="dxa"/>
            <w:gridSpan w:val="3"/>
          </w:tcPr>
          <w:p w:rsidR="00E74038" w:rsidRDefault="00E74038" w:rsidP="0005446B">
            <w:pPr>
              <w:pStyle w:val="ConsPlusNormal"/>
            </w:pPr>
            <w:r>
              <w:t>Департамент градостроительной политики города Москвы</w:t>
            </w:r>
          </w:p>
        </w:tc>
      </w:tr>
      <w:tr w:rsidR="00E74038" w:rsidTr="0005446B">
        <w:trPr>
          <w:gridAfter w:val="1"/>
          <w:wAfter w:w="51" w:type="dxa"/>
        </w:trPr>
        <w:tc>
          <w:tcPr>
            <w:tcW w:w="557" w:type="dxa"/>
          </w:tcPr>
          <w:p w:rsidR="00E74038" w:rsidRDefault="00E74038" w:rsidP="0005446B">
            <w:pPr>
              <w:pStyle w:val="ConsPlusNormal"/>
            </w:pPr>
          </w:p>
        </w:tc>
        <w:tc>
          <w:tcPr>
            <w:tcW w:w="15173" w:type="dxa"/>
            <w:gridSpan w:val="33"/>
          </w:tcPr>
          <w:p w:rsidR="00E74038" w:rsidRDefault="00BF2DDF" w:rsidP="0005446B">
            <w:pPr>
              <w:pStyle w:val="ConsPlusNormal"/>
            </w:pPr>
            <w:hyperlink w:anchor="P2517" w:history="1">
              <w:r w:rsidR="00E74038">
                <w:rPr>
                  <w:color w:val="0000FF"/>
                </w:rPr>
                <w:t>Перечень</w:t>
              </w:r>
            </w:hyperlink>
            <w:r w:rsidR="00E74038">
              <w:t xml:space="preserve"> мероприятий, направленных на развитие конкурентной среды и содержащихся в программных и стратегических документах города Москвы, определен в приложении к настоящему Плану мероприятий ("дорожной карте") по содействию развитию конкуренции в городе Москве до 2022 года</w:t>
            </w:r>
          </w:p>
        </w:tc>
      </w:tr>
    </w:tbl>
    <w:p w:rsidR="00E74038" w:rsidRDefault="00E74038">
      <w:pPr>
        <w:sectPr w:rsidR="00E74038">
          <w:pgSz w:w="16838" w:h="11905" w:orient="landscape"/>
          <w:pgMar w:top="1701" w:right="1134" w:bottom="850" w:left="1134" w:header="0" w:footer="0" w:gutter="0"/>
          <w:cols w:space="720"/>
        </w:sectPr>
      </w:pPr>
    </w:p>
    <w:p w:rsidR="00E74038" w:rsidRDefault="00E74038">
      <w:pPr>
        <w:pStyle w:val="ConsPlusNormal"/>
        <w:jc w:val="both"/>
      </w:pPr>
    </w:p>
    <w:p w:rsidR="00E74038" w:rsidRDefault="00E74038">
      <w:pPr>
        <w:pStyle w:val="ConsPlusNormal"/>
        <w:jc w:val="both"/>
      </w:pPr>
    </w:p>
    <w:p w:rsidR="00E74038" w:rsidRDefault="00E74038">
      <w:pPr>
        <w:pStyle w:val="ConsPlusNormal"/>
        <w:jc w:val="both"/>
      </w:pPr>
    </w:p>
    <w:p w:rsidR="00E74038" w:rsidRDefault="00E74038">
      <w:pPr>
        <w:pStyle w:val="ConsPlusNormal"/>
        <w:jc w:val="both"/>
      </w:pPr>
    </w:p>
    <w:p w:rsidR="00E74038" w:rsidRDefault="00E74038">
      <w:pPr>
        <w:pStyle w:val="ConsPlusNormal"/>
        <w:jc w:val="both"/>
      </w:pPr>
    </w:p>
    <w:p w:rsidR="00E74038" w:rsidRDefault="00E74038">
      <w:pPr>
        <w:pStyle w:val="ConsPlusNormal"/>
        <w:jc w:val="right"/>
        <w:outlineLvl w:val="1"/>
      </w:pPr>
      <w:r>
        <w:t>Приложение</w:t>
      </w:r>
    </w:p>
    <w:p w:rsidR="00E74038" w:rsidRDefault="00E74038">
      <w:pPr>
        <w:pStyle w:val="ConsPlusNormal"/>
        <w:jc w:val="right"/>
      </w:pPr>
      <w:r>
        <w:t>к Плану мероприятий ("дорожной карте")</w:t>
      </w:r>
    </w:p>
    <w:p w:rsidR="00E74038" w:rsidRDefault="00E74038">
      <w:pPr>
        <w:pStyle w:val="ConsPlusNormal"/>
        <w:jc w:val="right"/>
      </w:pPr>
      <w:r>
        <w:t>по содействию развитию конкуренции</w:t>
      </w:r>
    </w:p>
    <w:p w:rsidR="00E74038" w:rsidRDefault="00E74038">
      <w:pPr>
        <w:pStyle w:val="ConsPlusNormal"/>
        <w:jc w:val="right"/>
      </w:pPr>
      <w:r>
        <w:t>в городе Москве до 2022 года</w:t>
      </w:r>
    </w:p>
    <w:p w:rsidR="00E74038" w:rsidRDefault="00E74038">
      <w:pPr>
        <w:pStyle w:val="ConsPlusNormal"/>
        <w:jc w:val="both"/>
      </w:pPr>
    </w:p>
    <w:p w:rsidR="00E74038" w:rsidRDefault="00E74038">
      <w:pPr>
        <w:pStyle w:val="ConsPlusTitle"/>
        <w:jc w:val="center"/>
      </w:pPr>
      <w:bookmarkStart w:id="1" w:name="P2517"/>
      <w:bookmarkEnd w:id="1"/>
      <w:r>
        <w:t>ПЕРЕЧЕНЬ</w:t>
      </w:r>
    </w:p>
    <w:p w:rsidR="00E74038" w:rsidRDefault="00E74038">
      <w:pPr>
        <w:pStyle w:val="ConsPlusTitle"/>
        <w:jc w:val="center"/>
      </w:pPr>
      <w:r>
        <w:t>МЕРОПРИЯТИЙ, НАПРАВЛЕННЫХ НА РАЗВИТИЕ КОНКУРЕНТНОЙ СРЕДЫ</w:t>
      </w:r>
    </w:p>
    <w:p w:rsidR="00E74038" w:rsidRDefault="00E74038">
      <w:pPr>
        <w:pStyle w:val="ConsPlusTitle"/>
        <w:jc w:val="center"/>
      </w:pPr>
      <w:r>
        <w:t>И СОДЕРЖАЩИХСЯ В ПРОГРАММНЫХ И СТРАТЕГИЧЕСКИХ ДОКУМЕНТАХ</w:t>
      </w:r>
    </w:p>
    <w:p w:rsidR="00E74038" w:rsidRDefault="00E74038">
      <w:pPr>
        <w:pStyle w:val="ConsPlusTitle"/>
        <w:jc w:val="center"/>
      </w:pPr>
      <w:r>
        <w:t>ГОРОДА МОСКВЫ</w:t>
      </w:r>
    </w:p>
    <w:p w:rsidR="00E74038" w:rsidRDefault="00E74038">
      <w:pPr>
        <w:pStyle w:val="ConsPlusNormal"/>
        <w:jc w:val="both"/>
      </w:pPr>
    </w:p>
    <w:tbl>
      <w:tblPr>
        <w:tblW w:w="14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3780"/>
        <w:gridCol w:w="3739"/>
        <w:gridCol w:w="1428"/>
        <w:gridCol w:w="810"/>
        <w:gridCol w:w="803"/>
        <w:gridCol w:w="1155"/>
        <w:gridCol w:w="920"/>
        <w:gridCol w:w="1684"/>
      </w:tblGrid>
      <w:tr w:rsidR="00E74038" w:rsidTr="0005446B">
        <w:tc>
          <w:tcPr>
            <w:tcW w:w="586" w:type="dxa"/>
          </w:tcPr>
          <w:p w:rsidR="00E74038" w:rsidRDefault="00E74038">
            <w:pPr>
              <w:pStyle w:val="ConsPlusNormal"/>
              <w:jc w:val="center"/>
            </w:pPr>
            <w:r>
              <w:t>N п/п</w:t>
            </w:r>
          </w:p>
        </w:tc>
        <w:tc>
          <w:tcPr>
            <w:tcW w:w="3780" w:type="dxa"/>
          </w:tcPr>
          <w:p w:rsidR="00E74038" w:rsidRDefault="00E74038">
            <w:pPr>
              <w:pStyle w:val="ConsPlusNormal"/>
              <w:jc w:val="center"/>
            </w:pPr>
            <w:r>
              <w:t>Наименование подпрограммы Государственной программы города Москвы, мероприятия</w:t>
            </w:r>
          </w:p>
        </w:tc>
        <w:tc>
          <w:tcPr>
            <w:tcW w:w="3739" w:type="dxa"/>
          </w:tcPr>
          <w:p w:rsidR="00E74038" w:rsidRDefault="00E74038">
            <w:pPr>
              <w:pStyle w:val="ConsPlusNormal"/>
              <w:jc w:val="center"/>
            </w:pPr>
            <w:r>
              <w:t>Наименование показателя</w:t>
            </w:r>
          </w:p>
        </w:tc>
        <w:tc>
          <w:tcPr>
            <w:tcW w:w="1428" w:type="dxa"/>
          </w:tcPr>
          <w:p w:rsidR="00E74038" w:rsidRDefault="00E74038">
            <w:pPr>
              <w:pStyle w:val="ConsPlusNormal"/>
              <w:jc w:val="center"/>
            </w:pPr>
            <w:r>
              <w:t>Единица измерения</w:t>
            </w:r>
          </w:p>
        </w:tc>
        <w:tc>
          <w:tcPr>
            <w:tcW w:w="810" w:type="dxa"/>
          </w:tcPr>
          <w:p w:rsidR="00E74038" w:rsidRDefault="00E74038">
            <w:pPr>
              <w:pStyle w:val="ConsPlusNormal"/>
              <w:jc w:val="center"/>
            </w:pPr>
            <w:r>
              <w:t>2018 год, факт</w:t>
            </w:r>
          </w:p>
        </w:tc>
        <w:tc>
          <w:tcPr>
            <w:tcW w:w="803" w:type="dxa"/>
          </w:tcPr>
          <w:p w:rsidR="00E74038" w:rsidRDefault="00E74038">
            <w:pPr>
              <w:pStyle w:val="ConsPlusNormal"/>
              <w:jc w:val="center"/>
            </w:pPr>
            <w:r>
              <w:t>2019 год, прогноз</w:t>
            </w:r>
          </w:p>
        </w:tc>
        <w:tc>
          <w:tcPr>
            <w:tcW w:w="1155" w:type="dxa"/>
          </w:tcPr>
          <w:p w:rsidR="00E74038" w:rsidRDefault="00E74038">
            <w:pPr>
              <w:pStyle w:val="ConsPlusNormal"/>
              <w:jc w:val="center"/>
            </w:pPr>
            <w:r>
              <w:t>2020 год, прогноз</w:t>
            </w:r>
          </w:p>
        </w:tc>
        <w:tc>
          <w:tcPr>
            <w:tcW w:w="920" w:type="dxa"/>
          </w:tcPr>
          <w:p w:rsidR="00E74038" w:rsidRDefault="00E74038">
            <w:pPr>
              <w:pStyle w:val="ConsPlusNormal"/>
              <w:jc w:val="center"/>
            </w:pPr>
            <w:r>
              <w:t>2021 год, прогноз</w:t>
            </w:r>
          </w:p>
        </w:tc>
        <w:tc>
          <w:tcPr>
            <w:tcW w:w="1684" w:type="dxa"/>
          </w:tcPr>
          <w:p w:rsidR="00E74038" w:rsidRDefault="00E74038">
            <w:pPr>
              <w:pStyle w:val="ConsPlusNormal"/>
              <w:jc w:val="center"/>
            </w:pPr>
            <w:r>
              <w:t>Ответственные исполнители</w:t>
            </w:r>
          </w:p>
        </w:tc>
      </w:tr>
      <w:tr w:rsidR="00E74038" w:rsidTr="0005446B">
        <w:tc>
          <w:tcPr>
            <w:tcW w:w="586" w:type="dxa"/>
          </w:tcPr>
          <w:p w:rsidR="00E74038" w:rsidRDefault="00E74038">
            <w:pPr>
              <w:pStyle w:val="ConsPlusNormal"/>
              <w:jc w:val="center"/>
            </w:pPr>
            <w:r>
              <w:t>1</w:t>
            </w:r>
          </w:p>
        </w:tc>
        <w:tc>
          <w:tcPr>
            <w:tcW w:w="3780" w:type="dxa"/>
          </w:tcPr>
          <w:p w:rsidR="00E74038" w:rsidRDefault="00E74038">
            <w:pPr>
              <w:pStyle w:val="ConsPlusNormal"/>
              <w:jc w:val="center"/>
            </w:pPr>
            <w:r>
              <w:t>2</w:t>
            </w:r>
          </w:p>
        </w:tc>
        <w:tc>
          <w:tcPr>
            <w:tcW w:w="3739" w:type="dxa"/>
          </w:tcPr>
          <w:p w:rsidR="00E74038" w:rsidRDefault="00E74038">
            <w:pPr>
              <w:pStyle w:val="ConsPlusNormal"/>
              <w:jc w:val="center"/>
            </w:pPr>
            <w:r>
              <w:t>3</w:t>
            </w:r>
          </w:p>
        </w:tc>
        <w:tc>
          <w:tcPr>
            <w:tcW w:w="1428" w:type="dxa"/>
          </w:tcPr>
          <w:p w:rsidR="00E74038" w:rsidRDefault="00E74038">
            <w:pPr>
              <w:pStyle w:val="ConsPlusNormal"/>
              <w:jc w:val="center"/>
            </w:pPr>
            <w:r>
              <w:t>4</w:t>
            </w:r>
          </w:p>
        </w:tc>
        <w:tc>
          <w:tcPr>
            <w:tcW w:w="810" w:type="dxa"/>
          </w:tcPr>
          <w:p w:rsidR="00E74038" w:rsidRDefault="00E74038">
            <w:pPr>
              <w:pStyle w:val="ConsPlusNormal"/>
              <w:jc w:val="center"/>
            </w:pPr>
            <w:r>
              <w:t>5</w:t>
            </w:r>
          </w:p>
        </w:tc>
        <w:tc>
          <w:tcPr>
            <w:tcW w:w="803" w:type="dxa"/>
          </w:tcPr>
          <w:p w:rsidR="00E74038" w:rsidRDefault="00E74038">
            <w:pPr>
              <w:pStyle w:val="ConsPlusNormal"/>
              <w:jc w:val="center"/>
            </w:pPr>
            <w:r>
              <w:t>6</w:t>
            </w:r>
          </w:p>
        </w:tc>
        <w:tc>
          <w:tcPr>
            <w:tcW w:w="1155" w:type="dxa"/>
          </w:tcPr>
          <w:p w:rsidR="00E74038" w:rsidRDefault="00E74038">
            <w:pPr>
              <w:pStyle w:val="ConsPlusNormal"/>
              <w:jc w:val="center"/>
            </w:pPr>
            <w:r>
              <w:t>7</w:t>
            </w:r>
          </w:p>
        </w:tc>
        <w:tc>
          <w:tcPr>
            <w:tcW w:w="920" w:type="dxa"/>
          </w:tcPr>
          <w:p w:rsidR="00E74038" w:rsidRDefault="00E74038">
            <w:pPr>
              <w:pStyle w:val="ConsPlusNormal"/>
              <w:jc w:val="center"/>
            </w:pPr>
            <w:r>
              <w:t>8</w:t>
            </w:r>
          </w:p>
        </w:tc>
        <w:tc>
          <w:tcPr>
            <w:tcW w:w="1684" w:type="dxa"/>
          </w:tcPr>
          <w:p w:rsidR="00E74038" w:rsidRDefault="00E74038">
            <w:pPr>
              <w:pStyle w:val="ConsPlusNormal"/>
              <w:jc w:val="center"/>
            </w:pPr>
            <w:r>
              <w:t>9</w:t>
            </w:r>
          </w:p>
        </w:tc>
      </w:tr>
      <w:tr w:rsidR="00E74038" w:rsidTr="0005446B">
        <w:tc>
          <w:tcPr>
            <w:tcW w:w="586" w:type="dxa"/>
          </w:tcPr>
          <w:p w:rsidR="00E74038" w:rsidRDefault="00E74038">
            <w:pPr>
              <w:pStyle w:val="ConsPlusNormal"/>
            </w:pPr>
          </w:p>
        </w:tc>
        <w:tc>
          <w:tcPr>
            <w:tcW w:w="14319" w:type="dxa"/>
            <w:gridSpan w:val="8"/>
          </w:tcPr>
          <w:p w:rsidR="00E74038" w:rsidRDefault="00E74038">
            <w:pPr>
              <w:pStyle w:val="ConsPlusNormal"/>
              <w:outlineLvl w:val="2"/>
            </w:pPr>
            <w:r>
              <w:t xml:space="preserve">Государственная </w:t>
            </w:r>
            <w:hyperlink r:id="rId35" w:history="1">
              <w:r>
                <w:rPr>
                  <w:color w:val="0000FF"/>
                </w:rPr>
                <w:t>программа</w:t>
              </w:r>
            </w:hyperlink>
            <w:r>
              <w:t xml:space="preserve"> города Москвы "Развитие образования города Москвы ("Столичное образование")"</w:t>
            </w:r>
          </w:p>
        </w:tc>
      </w:tr>
      <w:tr w:rsidR="00E74038" w:rsidTr="0005446B">
        <w:tc>
          <w:tcPr>
            <w:tcW w:w="586" w:type="dxa"/>
          </w:tcPr>
          <w:p w:rsidR="00E74038" w:rsidRDefault="00E74038">
            <w:pPr>
              <w:pStyle w:val="ConsPlusNormal"/>
            </w:pPr>
            <w:r>
              <w:t>1</w:t>
            </w:r>
          </w:p>
        </w:tc>
        <w:tc>
          <w:tcPr>
            <w:tcW w:w="3780" w:type="dxa"/>
          </w:tcPr>
          <w:p w:rsidR="00E74038" w:rsidRDefault="00E74038">
            <w:pPr>
              <w:pStyle w:val="ConsPlusNormal"/>
            </w:pPr>
            <w:r>
              <w:t>Подпрограмма "Дополнительное образование и профессиональное обучение"</w:t>
            </w:r>
          </w:p>
          <w:p w:rsidR="00E74038" w:rsidRDefault="00E74038">
            <w:pPr>
              <w:pStyle w:val="ConsPlusNormal"/>
            </w:pPr>
            <w:r>
              <w:t xml:space="preserve">Формирование и реализация механизмов обеспечения обновления содержания и высокого качества предоставления услуг дополнительного образования и профессионального обучения, их соответствия потребностям населения </w:t>
            </w:r>
            <w:r>
              <w:lastRenderedPageBreak/>
              <w:t>и задачам развития города Москвы, повышения эффективности образовательного процесса</w:t>
            </w:r>
          </w:p>
        </w:tc>
        <w:tc>
          <w:tcPr>
            <w:tcW w:w="3739" w:type="dxa"/>
          </w:tcPr>
          <w:p w:rsidR="00E74038" w:rsidRDefault="00E74038">
            <w:pPr>
              <w:pStyle w:val="ConsPlusNormal"/>
            </w:pPr>
            <w:r>
              <w:lastRenderedPageBreak/>
              <w:t>Количество посещений жителями города Москвы программ образовательной и просветительской направленности в рамках городского проекта "Субботы московского школьника"</w:t>
            </w:r>
          </w:p>
        </w:tc>
        <w:tc>
          <w:tcPr>
            <w:tcW w:w="1428" w:type="dxa"/>
          </w:tcPr>
          <w:p w:rsidR="00E74038" w:rsidRDefault="00E74038">
            <w:pPr>
              <w:pStyle w:val="ConsPlusNormal"/>
            </w:pPr>
            <w:r>
              <w:t>тысяч человек</w:t>
            </w:r>
          </w:p>
        </w:tc>
        <w:tc>
          <w:tcPr>
            <w:tcW w:w="810" w:type="dxa"/>
          </w:tcPr>
          <w:p w:rsidR="00E74038" w:rsidRDefault="00E74038">
            <w:pPr>
              <w:pStyle w:val="ConsPlusNormal"/>
            </w:pPr>
            <w:r>
              <w:t>222</w:t>
            </w:r>
          </w:p>
        </w:tc>
        <w:tc>
          <w:tcPr>
            <w:tcW w:w="803" w:type="dxa"/>
          </w:tcPr>
          <w:p w:rsidR="00E74038" w:rsidRDefault="00E74038">
            <w:pPr>
              <w:pStyle w:val="ConsPlusNormal"/>
            </w:pPr>
            <w:r>
              <w:t>230</w:t>
            </w:r>
          </w:p>
        </w:tc>
        <w:tc>
          <w:tcPr>
            <w:tcW w:w="1155" w:type="dxa"/>
          </w:tcPr>
          <w:p w:rsidR="00E74038" w:rsidRDefault="00E74038">
            <w:pPr>
              <w:pStyle w:val="ConsPlusNormal"/>
            </w:pPr>
            <w:r>
              <w:t>250</w:t>
            </w:r>
          </w:p>
        </w:tc>
        <w:tc>
          <w:tcPr>
            <w:tcW w:w="920" w:type="dxa"/>
          </w:tcPr>
          <w:p w:rsidR="00E74038" w:rsidRDefault="00E74038">
            <w:pPr>
              <w:pStyle w:val="ConsPlusNormal"/>
            </w:pPr>
            <w:r>
              <w:t>270</w:t>
            </w:r>
          </w:p>
        </w:tc>
        <w:tc>
          <w:tcPr>
            <w:tcW w:w="1684" w:type="dxa"/>
          </w:tcPr>
          <w:p w:rsidR="00E74038" w:rsidRDefault="00E74038">
            <w:pPr>
              <w:pStyle w:val="ConsPlusNormal"/>
            </w:pPr>
            <w:r>
              <w:t>Департамент образования и науки города Москвы</w:t>
            </w:r>
          </w:p>
        </w:tc>
      </w:tr>
      <w:tr w:rsidR="00E74038" w:rsidTr="0005446B">
        <w:tc>
          <w:tcPr>
            <w:tcW w:w="586" w:type="dxa"/>
          </w:tcPr>
          <w:p w:rsidR="00E74038" w:rsidRDefault="00E74038">
            <w:pPr>
              <w:pStyle w:val="ConsPlusNormal"/>
            </w:pPr>
          </w:p>
        </w:tc>
        <w:tc>
          <w:tcPr>
            <w:tcW w:w="14319" w:type="dxa"/>
            <w:gridSpan w:val="8"/>
          </w:tcPr>
          <w:p w:rsidR="00E74038" w:rsidRDefault="00E74038">
            <w:pPr>
              <w:pStyle w:val="ConsPlusNormal"/>
              <w:outlineLvl w:val="2"/>
            </w:pPr>
            <w:r>
              <w:t xml:space="preserve">Государственная </w:t>
            </w:r>
            <w:hyperlink r:id="rId36" w:history="1">
              <w:r>
                <w:rPr>
                  <w:color w:val="0000FF"/>
                </w:rPr>
                <w:t>программа</w:t>
              </w:r>
            </w:hyperlink>
            <w:r>
              <w:t xml:space="preserve"> города Москвы "Развитие здравоохранения города Москвы (Столичное здравоохранение)"</w:t>
            </w:r>
          </w:p>
        </w:tc>
      </w:tr>
      <w:tr w:rsidR="00E74038" w:rsidTr="0005446B">
        <w:tc>
          <w:tcPr>
            <w:tcW w:w="586" w:type="dxa"/>
          </w:tcPr>
          <w:p w:rsidR="00E74038" w:rsidRDefault="00E74038">
            <w:pPr>
              <w:pStyle w:val="ConsPlusNormal"/>
            </w:pPr>
            <w:r>
              <w:t>1</w:t>
            </w:r>
          </w:p>
        </w:tc>
        <w:tc>
          <w:tcPr>
            <w:tcW w:w="3780" w:type="dxa"/>
          </w:tcPr>
          <w:p w:rsidR="00E74038" w:rsidRDefault="00E74038">
            <w:pPr>
              <w:pStyle w:val="ConsPlusNormal"/>
            </w:pPr>
            <w:r>
              <w:t>Подпрограмма "Формирование эффективной системы организации медицинской помощи. Совершенствование системы территориального планирования"</w:t>
            </w:r>
          </w:p>
        </w:tc>
        <w:tc>
          <w:tcPr>
            <w:tcW w:w="3739" w:type="dxa"/>
          </w:tcPr>
          <w:p w:rsidR="00E74038" w:rsidRDefault="00E74038">
            <w:pPr>
              <w:pStyle w:val="ConsPlusNormal"/>
            </w:pPr>
            <w:r>
              <w:t>Количество объектов здравоохранения, построенных (</w:t>
            </w:r>
            <w:proofErr w:type="spellStart"/>
            <w:r>
              <w:t>отреконструированных</w:t>
            </w:r>
            <w:proofErr w:type="spellEnd"/>
            <w:r>
              <w:t>)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1428" w:type="dxa"/>
          </w:tcPr>
          <w:p w:rsidR="00E74038" w:rsidRDefault="00E74038">
            <w:pPr>
              <w:pStyle w:val="ConsPlusNormal"/>
            </w:pPr>
            <w:r>
              <w:t>объектов</w:t>
            </w:r>
          </w:p>
        </w:tc>
        <w:tc>
          <w:tcPr>
            <w:tcW w:w="810" w:type="dxa"/>
          </w:tcPr>
          <w:p w:rsidR="00E74038" w:rsidRDefault="00E74038">
            <w:pPr>
              <w:pStyle w:val="ConsPlusNormal"/>
            </w:pPr>
            <w:r>
              <w:t>110</w:t>
            </w:r>
          </w:p>
        </w:tc>
        <w:tc>
          <w:tcPr>
            <w:tcW w:w="803" w:type="dxa"/>
          </w:tcPr>
          <w:p w:rsidR="00E74038" w:rsidRDefault="00E74038">
            <w:pPr>
              <w:pStyle w:val="ConsPlusNormal"/>
            </w:pPr>
            <w:r>
              <w:t>136</w:t>
            </w:r>
          </w:p>
        </w:tc>
        <w:tc>
          <w:tcPr>
            <w:tcW w:w="1155" w:type="dxa"/>
          </w:tcPr>
          <w:p w:rsidR="00E74038" w:rsidRDefault="00E74038">
            <w:pPr>
              <w:pStyle w:val="ConsPlusNormal"/>
            </w:pPr>
            <w:r>
              <w:t>168</w:t>
            </w:r>
          </w:p>
        </w:tc>
        <w:tc>
          <w:tcPr>
            <w:tcW w:w="920" w:type="dxa"/>
          </w:tcPr>
          <w:p w:rsidR="00E74038" w:rsidRDefault="00E74038">
            <w:pPr>
              <w:pStyle w:val="ConsPlusNormal"/>
            </w:pPr>
            <w:r>
              <w:t>180</w:t>
            </w:r>
          </w:p>
        </w:tc>
        <w:tc>
          <w:tcPr>
            <w:tcW w:w="1684" w:type="dxa"/>
          </w:tcPr>
          <w:p w:rsidR="00E74038" w:rsidRDefault="00E74038">
            <w:pPr>
              <w:pStyle w:val="ConsPlusNormal"/>
            </w:pPr>
            <w:r>
              <w:t>Департамент здравоохранения города Москвы</w:t>
            </w:r>
          </w:p>
        </w:tc>
      </w:tr>
      <w:tr w:rsidR="00E74038" w:rsidTr="0005446B">
        <w:tc>
          <w:tcPr>
            <w:tcW w:w="586" w:type="dxa"/>
          </w:tcPr>
          <w:p w:rsidR="00E74038" w:rsidRDefault="00E74038">
            <w:pPr>
              <w:pStyle w:val="ConsPlusNormal"/>
            </w:pPr>
            <w:r>
              <w:t>2</w:t>
            </w:r>
          </w:p>
        </w:tc>
        <w:tc>
          <w:tcPr>
            <w:tcW w:w="3780" w:type="dxa"/>
          </w:tcPr>
          <w:p w:rsidR="00E74038" w:rsidRDefault="00E74038">
            <w:pPr>
              <w:pStyle w:val="ConsPlusNormal"/>
            </w:pPr>
            <w:r>
              <w:t>Подпрограмма "Кадровое обеспечение государственной системы здравоохранения города Москвы"</w:t>
            </w:r>
          </w:p>
          <w:p w:rsidR="00E74038" w:rsidRDefault="00E74038">
            <w:pPr>
              <w:pStyle w:val="ConsPlusNormal"/>
            </w:pPr>
            <w:r>
              <w:t>Мероприятия по повышению квалификации специалистов со средним и высшим медицинским образованием</w:t>
            </w:r>
          </w:p>
        </w:tc>
        <w:tc>
          <w:tcPr>
            <w:tcW w:w="3739" w:type="dxa"/>
          </w:tcPr>
          <w:p w:rsidR="00E74038" w:rsidRDefault="00E74038">
            <w:pPr>
              <w:pStyle w:val="ConsPlusNormal"/>
            </w:pPr>
            <w:r>
              <w:t>Число врачей, получивших статус "Московский врач" (нарастающим итогом)</w:t>
            </w:r>
          </w:p>
        </w:tc>
        <w:tc>
          <w:tcPr>
            <w:tcW w:w="1428" w:type="dxa"/>
          </w:tcPr>
          <w:p w:rsidR="00E74038" w:rsidRDefault="00E74038">
            <w:pPr>
              <w:pStyle w:val="ConsPlusNormal"/>
            </w:pPr>
            <w:r>
              <w:t>человек</w:t>
            </w:r>
          </w:p>
        </w:tc>
        <w:tc>
          <w:tcPr>
            <w:tcW w:w="810" w:type="dxa"/>
          </w:tcPr>
          <w:p w:rsidR="00E74038" w:rsidRDefault="00E74038">
            <w:pPr>
              <w:pStyle w:val="ConsPlusNormal"/>
            </w:pPr>
            <w:r>
              <w:t>543</w:t>
            </w:r>
          </w:p>
        </w:tc>
        <w:tc>
          <w:tcPr>
            <w:tcW w:w="803" w:type="dxa"/>
          </w:tcPr>
          <w:p w:rsidR="00E74038" w:rsidRDefault="00E74038">
            <w:pPr>
              <w:pStyle w:val="ConsPlusNormal"/>
            </w:pPr>
            <w:r>
              <w:t>1000</w:t>
            </w:r>
          </w:p>
        </w:tc>
        <w:tc>
          <w:tcPr>
            <w:tcW w:w="1155" w:type="dxa"/>
          </w:tcPr>
          <w:p w:rsidR="00E74038" w:rsidRDefault="00E74038">
            <w:pPr>
              <w:pStyle w:val="ConsPlusNormal"/>
            </w:pPr>
            <w:r>
              <w:t>1500</w:t>
            </w:r>
          </w:p>
        </w:tc>
        <w:tc>
          <w:tcPr>
            <w:tcW w:w="920" w:type="dxa"/>
          </w:tcPr>
          <w:p w:rsidR="00E74038" w:rsidRDefault="00E74038">
            <w:pPr>
              <w:pStyle w:val="ConsPlusNormal"/>
            </w:pPr>
            <w:r>
              <w:t>2000</w:t>
            </w:r>
          </w:p>
        </w:tc>
        <w:tc>
          <w:tcPr>
            <w:tcW w:w="1684" w:type="dxa"/>
          </w:tcPr>
          <w:p w:rsidR="00E74038" w:rsidRDefault="00E74038">
            <w:pPr>
              <w:pStyle w:val="ConsPlusNormal"/>
            </w:pPr>
            <w:r>
              <w:t>Департамент здравоохранения города Москвы</w:t>
            </w:r>
          </w:p>
        </w:tc>
      </w:tr>
      <w:tr w:rsidR="00E74038" w:rsidTr="0005446B">
        <w:tc>
          <w:tcPr>
            <w:tcW w:w="586" w:type="dxa"/>
          </w:tcPr>
          <w:p w:rsidR="00E74038" w:rsidRDefault="00E74038">
            <w:pPr>
              <w:pStyle w:val="ConsPlusNormal"/>
            </w:pPr>
          </w:p>
        </w:tc>
        <w:tc>
          <w:tcPr>
            <w:tcW w:w="14319" w:type="dxa"/>
            <w:gridSpan w:val="8"/>
          </w:tcPr>
          <w:p w:rsidR="00E74038" w:rsidRDefault="00E74038">
            <w:pPr>
              <w:pStyle w:val="ConsPlusNormal"/>
              <w:outlineLvl w:val="2"/>
            </w:pPr>
            <w:r>
              <w:t xml:space="preserve">Государственная </w:t>
            </w:r>
            <w:hyperlink r:id="rId37" w:history="1">
              <w:r>
                <w:rPr>
                  <w:color w:val="0000FF"/>
                </w:rPr>
                <w:t>программа</w:t>
              </w:r>
            </w:hyperlink>
            <w:r>
              <w:t xml:space="preserve"> города Москвы "Развитие транспортной системы"</w:t>
            </w:r>
          </w:p>
        </w:tc>
      </w:tr>
      <w:tr w:rsidR="00E74038" w:rsidTr="0005446B">
        <w:tc>
          <w:tcPr>
            <w:tcW w:w="586" w:type="dxa"/>
            <w:vMerge w:val="restart"/>
          </w:tcPr>
          <w:p w:rsidR="00E74038" w:rsidRDefault="00E74038">
            <w:pPr>
              <w:pStyle w:val="ConsPlusNormal"/>
            </w:pPr>
            <w:r>
              <w:t>1</w:t>
            </w:r>
          </w:p>
        </w:tc>
        <w:tc>
          <w:tcPr>
            <w:tcW w:w="3780" w:type="dxa"/>
            <w:vMerge w:val="restart"/>
          </w:tcPr>
          <w:p w:rsidR="00E74038" w:rsidRDefault="00E74038">
            <w:pPr>
              <w:pStyle w:val="ConsPlusNormal"/>
            </w:pPr>
            <w:r>
              <w:t>Подпрограмма "Общественный транспорт "Наземный городской пассажирский транспорт"</w:t>
            </w:r>
          </w:p>
          <w:p w:rsidR="00E74038" w:rsidRDefault="00E74038">
            <w:pPr>
              <w:pStyle w:val="ConsPlusNormal"/>
            </w:pPr>
            <w:r>
              <w:t>Расходы на организацию транспортного обслуживания населения автомобильным транспортом</w:t>
            </w:r>
          </w:p>
        </w:tc>
        <w:tc>
          <w:tcPr>
            <w:tcW w:w="3739" w:type="dxa"/>
            <w:tcBorders>
              <w:bottom w:val="nil"/>
            </w:tcBorders>
          </w:tcPr>
          <w:p w:rsidR="00E74038" w:rsidRDefault="00E74038">
            <w:pPr>
              <w:pStyle w:val="ConsPlusNormal"/>
            </w:pPr>
            <w:r>
              <w:t>Приобретение бланков билетов для продажи в салоне подвижного состава коммерческих перевозчиков</w:t>
            </w:r>
          </w:p>
        </w:tc>
        <w:tc>
          <w:tcPr>
            <w:tcW w:w="1428" w:type="dxa"/>
          </w:tcPr>
          <w:p w:rsidR="00E74038" w:rsidRDefault="00E74038">
            <w:pPr>
              <w:pStyle w:val="ConsPlusNormal"/>
            </w:pPr>
            <w:r>
              <w:t>тыс. рублей</w:t>
            </w:r>
          </w:p>
        </w:tc>
        <w:tc>
          <w:tcPr>
            <w:tcW w:w="810" w:type="dxa"/>
          </w:tcPr>
          <w:p w:rsidR="00E74038" w:rsidRDefault="00E74038">
            <w:pPr>
              <w:pStyle w:val="ConsPlusNormal"/>
            </w:pPr>
            <w:r>
              <w:t>10718,0</w:t>
            </w:r>
          </w:p>
        </w:tc>
        <w:tc>
          <w:tcPr>
            <w:tcW w:w="803" w:type="dxa"/>
          </w:tcPr>
          <w:p w:rsidR="00E74038" w:rsidRDefault="00E74038">
            <w:pPr>
              <w:pStyle w:val="ConsPlusNormal"/>
            </w:pPr>
            <w:r>
              <w:t>169558,0</w:t>
            </w:r>
          </w:p>
        </w:tc>
        <w:tc>
          <w:tcPr>
            <w:tcW w:w="1155" w:type="dxa"/>
          </w:tcPr>
          <w:p w:rsidR="00E74038" w:rsidRDefault="00E74038">
            <w:pPr>
              <w:pStyle w:val="ConsPlusNormal"/>
            </w:pPr>
            <w:r>
              <w:t>204709,0</w:t>
            </w:r>
          </w:p>
        </w:tc>
        <w:tc>
          <w:tcPr>
            <w:tcW w:w="920" w:type="dxa"/>
          </w:tcPr>
          <w:p w:rsidR="00E74038" w:rsidRDefault="00E74038">
            <w:pPr>
              <w:pStyle w:val="ConsPlusNormal"/>
            </w:pPr>
            <w:r>
              <w:t>204709,0</w:t>
            </w:r>
          </w:p>
        </w:tc>
        <w:tc>
          <w:tcPr>
            <w:tcW w:w="1684" w:type="dxa"/>
            <w:vMerge w:val="restart"/>
          </w:tcPr>
          <w:p w:rsidR="00E74038" w:rsidRDefault="00E74038">
            <w:pPr>
              <w:pStyle w:val="ConsPlusNormal"/>
            </w:pPr>
            <w:r>
              <w:t>Департамент транспорта и развития дорожно-транспортной инфраструктуры города Москвы</w:t>
            </w:r>
          </w:p>
        </w:tc>
      </w:tr>
      <w:tr w:rsidR="00E74038" w:rsidTr="0005446B">
        <w:tc>
          <w:tcPr>
            <w:tcW w:w="586" w:type="dxa"/>
            <w:vMerge/>
          </w:tcPr>
          <w:p w:rsidR="00E74038" w:rsidRDefault="00E74038"/>
        </w:tc>
        <w:tc>
          <w:tcPr>
            <w:tcW w:w="3780" w:type="dxa"/>
            <w:vMerge/>
          </w:tcPr>
          <w:p w:rsidR="00E74038" w:rsidRDefault="00E74038"/>
        </w:tc>
        <w:tc>
          <w:tcPr>
            <w:tcW w:w="3739" w:type="dxa"/>
            <w:tcBorders>
              <w:top w:val="nil"/>
            </w:tcBorders>
          </w:tcPr>
          <w:p w:rsidR="00E74038" w:rsidRDefault="00E74038">
            <w:pPr>
              <w:pStyle w:val="ConsPlusNormal"/>
            </w:pPr>
            <w:r>
              <w:t xml:space="preserve">Субсидии юридическим лицам и индивидуальным предпринимателям на уплату части лизинговых платежей </w:t>
            </w:r>
            <w:r>
              <w:lastRenderedPageBreak/>
              <w:t>по договорам финансовой аренды (лизинга) транспортных средств, используемых для оказания услуг по транспортному обслуживанию населения на маршрутах регулярных перевозок пассажиров и багажа автомобильным транспортом в городском сообщении</w:t>
            </w:r>
          </w:p>
        </w:tc>
        <w:tc>
          <w:tcPr>
            <w:tcW w:w="1428" w:type="dxa"/>
          </w:tcPr>
          <w:p w:rsidR="00E74038" w:rsidRDefault="00E74038">
            <w:pPr>
              <w:pStyle w:val="ConsPlusNormal"/>
              <w:jc w:val="both"/>
            </w:pPr>
            <w:r>
              <w:lastRenderedPageBreak/>
              <w:t>тыс. рублей</w:t>
            </w:r>
          </w:p>
        </w:tc>
        <w:tc>
          <w:tcPr>
            <w:tcW w:w="810" w:type="dxa"/>
          </w:tcPr>
          <w:p w:rsidR="00E74038" w:rsidRDefault="00E74038">
            <w:pPr>
              <w:pStyle w:val="ConsPlusNormal"/>
              <w:jc w:val="both"/>
            </w:pPr>
            <w:r>
              <w:t>68322,7</w:t>
            </w:r>
          </w:p>
        </w:tc>
        <w:tc>
          <w:tcPr>
            <w:tcW w:w="803" w:type="dxa"/>
          </w:tcPr>
          <w:p w:rsidR="00E74038" w:rsidRDefault="00E74038">
            <w:pPr>
              <w:pStyle w:val="ConsPlusNormal"/>
              <w:jc w:val="both"/>
            </w:pPr>
            <w:r>
              <w:t>589953,6</w:t>
            </w:r>
          </w:p>
        </w:tc>
        <w:tc>
          <w:tcPr>
            <w:tcW w:w="1155" w:type="dxa"/>
          </w:tcPr>
          <w:p w:rsidR="00E74038" w:rsidRDefault="00E74038">
            <w:pPr>
              <w:pStyle w:val="ConsPlusNormal"/>
              <w:jc w:val="both"/>
            </w:pPr>
            <w:r>
              <w:t>589953,6</w:t>
            </w:r>
          </w:p>
        </w:tc>
        <w:tc>
          <w:tcPr>
            <w:tcW w:w="920" w:type="dxa"/>
          </w:tcPr>
          <w:p w:rsidR="00E74038" w:rsidRDefault="00E74038">
            <w:pPr>
              <w:pStyle w:val="ConsPlusNormal"/>
              <w:jc w:val="both"/>
            </w:pPr>
            <w:r>
              <w:t>589953,6</w:t>
            </w:r>
          </w:p>
        </w:tc>
        <w:tc>
          <w:tcPr>
            <w:tcW w:w="1684" w:type="dxa"/>
            <w:vMerge/>
          </w:tcPr>
          <w:p w:rsidR="00E74038" w:rsidRDefault="00E74038"/>
        </w:tc>
      </w:tr>
      <w:tr w:rsidR="00E74038" w:rsidTr="0005446B">
        <w:tc>
          <w:tcPr>
            <w:tcW w:w="586" w:type="dxa"/>
          </w:tcPr>
          <w:p w:rsidR="00E74038" w:rsidRDefault="00E74038">
            <w:pPr>
              <w:pStyle w:val="ConsPlusNormal"/>
            </w:pPr>
            <w:r>
              <w:t>2</w:t>
            </w:r>
          </w:p>
        </w:tc>
        <w:tc>
          <w:tcPr>
            <w:tcW w:w="3780" w:type="dxa"/>
          </w:tcPr>
          <w:p w:rsidR="00E74038" w:rsidRDefault="00E74038">
            <w:pPr>
              <w:pStyle w:val="ConsPlusNormal"/>
            </w:pPr>
            <w:r>
              <w:t>Подпрограмма "Развитие новых видов транспорта"</w:t>
            </w:r>
          </w:p>
          <w:p w:rsidR="00E74038" w:rsidRDefault="00E74038">
            <w:pPr>
              <w:pStyle w:val="ConsPlusNormal"/>
            </w:pPr>
            <w:r>
              <w:t>Создание инфраструктуры, включающей в себя сеть дорожек, парковок и пунктов проката для поездок на велосипедах, самокатах, скутерах</w:t>
            </w:r>
          </w:p>
        </w:tc>
        <w:tc>
          <w:tcPr>
            <w:tcW w:w="3739" w:type="dxa"/>
          </w:tcPr>
          <w:p w:rsidR="00E74038" w:rsidRDefault="00E74038">
            <w:pPr>
              <w:pStyle w:val="ConsPlusNormal"/>
            </w:pPr>
            <w:r>
              <w:t>Обустройство и развитие велосипедной инфраструктуры</w:t>
            </w:r>
          </w:p>
          <w:p w:rsidR="00E74038" w:rsidRDefault="00E74038">
            <w:pPr>
              <w:pStyle w:val="ConsPlusNormal"/>
            </w:pPr>
            <w:r>
              <w:t>(Источники финансирования: бюджет города Москвы и средства юридических и физических лиц)</w:t>
            </w:r>
          </w:p>
        </w:tc>
        <w:tc>
          <w:tcPr>
            <w:tcW w:w="1428" w:type="dxa"/>
          </w:tcPr>
          <w:p w:rsidR="00E74038" w:rsidRDefault="00E74038">
            <w:pPr>
              <w:pStyle w:val="ConsPlusNormal"/>
            </w:pPr>
            <w:r>
              <w:t>тыс. рублей</w:t>
            </w:r>
          </w:p>
        </w:tc>
        <w:tc>
          <w:tcPr>
            <w:tcW w:w="810" w:type="dxa"/>
          </w:tcPr>
          <w:p w:rsidR="00E74038" w:rsidRDefault="00E74038">
            <w:pPr>
              <w:pStyle w:val="ConsPlusNormal"/>
            </w:pPr>
            <w:r>
              <w:t>345961,3</w:t>
            </w:r>
          </w:p>
        </w:tc>
        <w:tc>
          <w:tcPr>
            <w:tcW w:w="803" w:type="dxa"/>
          </w:tcPr>
          <w:p w:rsidR="00E74038" w:rsidRDefault="00E74038">
            <w:pPr>
              <w:pStyle w:val="ConsPlusNormal"/>
            </w:pPr>
            <w:r>
              <w:t>403070,5</w:t>
            </w:r>
          </w:p>
        </w:tc>
        <w:tc>
          <w:tcPr>
            <w:tcW w:w="1155" w:type="dxa"/>
          </w:tcPr>
          <w:p w:rsidR="00E74038" w:rsidRDefault="00E74038">
            <w:pPr>
              <w:pStyle w:val="ConsPlusNormal"/>
            </w:pPr>
            <w:r>
              <w:t>395000,0</w:t>
            </w:r>
          </w:p>
        </w:tc>
        <w:tc>
          <w:tcPr>
            <w:tcW w:w="920" w:type="dxa"/>
          </w:tcPr>
          <w:p w:rsidR="00E74038" w:rsidRDefault="00E74038">
            <w:pPr>
              <w:pStyle w:val="ConsPlusNormal"/>
            </w:pPr>
            <w:r>
              <w:t>245000,0</w:t>
            </w:r>
          </w:p>
        </w:tc>
        <w:tc>
          <w:tcPr>
            <w:tcW w:w="1684" w:type="dxa"/>
          </w:tcPr>
          <w:p w:rsidR="00E74038" w:rsidRDefault="00E74038">
            <w:pPr>
              <w:pStyle w:val="ConsPlusNormal"/>
            </w:pPr>
            <w:r>
              <w:t>Департамент транспорта и развития дорожно-транспортной инфраструктуры города Москвы</w:t>
            </w:r>
          </w:p>
        </w:tc>
      </w:tr>
      <w:tr w:rsidR="00E74038" w:rsidTr="0005446B">
        <w:tc>
          <w:tcPr>
            <w:tcW w:w="586" w:type="dxa"/>
          </w:tcPr>
          <w:p w:rsidR="00E74038" w:rsidRDefault="00E74038">
            <w:pPr>
              <w:pStyle w:val="ConsPlusNormal"/>
            </w:pPr>
          </w:p>
        </w:tc>
        <w:tc>
          <w:tcPr>
            <w:tcW w:w="14319" w:type="dxa"/>
            <w:gridSpan w:val="8"/>
          </w:tcPr>
          <w:p w:rsidR="00E74038" w:rsidRDefault="00E74038">
            <w:pPr>
              <w:pStyle w:val="ConsPlusNormal"/>
              <w:outlineLvl w:val="2"/>
            </w:pPr>
            <w:r>
              <w:t xml:space="preserve">Государственная </w:t>
            </w:r>
            <w:hyperlink r:id="rId38" w:history="1">
              <w:r>
                <w:rPr>
                  <w:color w:val="0000FF"/>
                </w:rPr>
                <w:t>программа</w:t>
              </w:r>
            </w:hyperlink>
            <w:r>
              <w:t xml:space="preserve"> города Москвы "Развитие городской среды"</w:t>
            </w:r>
          </w:p>
        </w:tc>
      </w:tr>
      <w:tr w:rsidR="00E74038" w:rsidTr="0005446B">
        <w:tc>
          <w:tcPr>
            <w:tcW w:w="586" w:type="dxa"/>
          </w:tcPr>
          <w:p w:rsidR="00E74038" w:rsidRDefault="00E74038">
            <w:pPr>
              <w:pStyle w:val="ConsPlusNormal"/>
            </w:pPr>
            <w:r>
              <w:t>1</w:t>
            </w:r>
          </w:p>
        </w:tc>
        <w:tc>
          <w:tcPr>
            <w:tcW w:w="3780" w:type="dxa"/>
          </w:tcPr>
          <w:p w:rsidR="00E74038" w:rsidRDefault="00E74038">
            <w:pPr>
              <w:pStyle w:val="ConsPlusNormal"/>
            </w:pPr>
            <w:r>
              <w:t>Подпрограмма "Индустрия отдыха на территориях общего пользования"</w:t>
            </w:r>
          </w:p>
          <w:p w:rsidR="00E74038" w:rsidRDefault="00E74038">
            <w:pPr>
              <w:pStyle w:val="ConsPlusNormal"/>
            </w:pPr>
            <w:r>
              <w:t>Благоустройство улиц и городских общественных пространств</w:t>
            </w:r>
          </w:p>
        </w:tc>
        <w:tc>
          <w:tcPr>
            <w:tcW w:w="3739" w:type="dxa"/>
          </w:tcPr>
          <w:p w:rsidR="00E74038" w:rsidRDefault="00E74038">
            <w:pPr>
              <w:pStyle w:val="ConsPlusNormal"/>
            </w:pPr>
            <w:r>
              <w:t>Количество благоустроенных улиц, магистралей, площадей, набережных и общественных пространств (нарастающим итогом)</w:t>
            </w:r>
          </w:p>
        </w:tc>
        <w:tc>
          <w:tcPr>
            <w:tcW w:w="1428" w:type="dxa"/>
          </w:tcPr>
          <w:p w:rsidR="00E74038" w:rsidRDefault="00E74038">
            <w:pPr>
              <w:pStyle w:val="ConsPlusNormal"/>
            </w:pPr>
            <w:r>
              <w:t>единиц</w:t>
            </w:r>
          </w:p>
        </w:tc>
        <w:tc>
          <w:tcPr>
            <w:tcW w:w="810" w:type="dxa"/>
          </w:tcPr>
          <w:p w:rsidR="00E74038" w:rsidRDefault="00E74038">
            <w:pPr>
              <w:pStyle w:val="ConsPlusNormal"/>
            </w:pPr>
            <w:r>
              <w:t>350</w:t>
            </w:r>
          </w:p>
        </w:tc>
        <w:tc>
          <w:tcPr>
            <w:tcW w:w="803" w:type="dxa"/>
          </w:tcPr>
          <w:p w:rsidR="00E74038" w:rsidRDefault="00E74038">
            <w:pPr>
              <w:pStyle w:val="ConsPlusNormal"/>
            </w:pPr>
            <w:r>
              <w:t>403</w:t>
            </w:r>
          </w:p>
        </w:tc>
        <w:tc>
          <w:tcPr>
            <w:tcW w:w="1155" w:type="dxa"/>
          </w:tcPr>
          <w:p w:rsidR="00E74038" w:rsidRDefault="00E74038">
            <w:pPr>
              <w:pStyle w:val="ConsPlusNormal"/>
            </w:pPr>
            <w:r>
              <w:t>423</w:t>
            </w:r>
          </w:p>
        </w:tc>
        <w:tc>
          <w:tcPr>
            <w:tcW w:w="920" w:type="dxa"/>
          </w:tcPr>
          <w:p w:rsidR="00E74038" w:rsidRDefault="00E74038">
            <w:pPr>
              <w:pStyle w:val="ConsPlusNormal"/>
            </w:pPr>
            <w:r>
              <w:t>448</w:t>
            </w:r>
          </w:p>
        </w:tc>
        <w:tc>
          <w:tcPr>
            <w:tcW w:w="1684" w:type="dxa"/>
          </w:tcPr>
          <w:p w:rsidR="00E74038" w:rsidRDefault="00E74038">
            <w:pPr>
              <w:pStyle w:val="ConsPlusNormal"/>
            </w:pPr>
            <w:r>
              <w:t>Департамент капитального ремонта города Москвы</w:t>
            </w:r>
          </w:p>
        </w:tc>
      </w:tr>
      <w:tr w:rsidR="00E74038" w:rsidTr="0005446B">
        <w:tc>
          <w:tcPr>
            <w:tcW w:w="586" w:type="dxa"/>
          </w:tcPr>
          <w:p w:rsidR="00E74038" w:rsidRDefault="00E74038">
            <w:pPr>
              <w:pStyle w:val="ConsPlusNormal"/>
            </w:pPr>
            <w:r>
              <w:t>2</w:t>
            </w:r>
          </w:p>
        </w:tc>
        <w:tc>
          <w:tcPr>
            <w:tcW w:w="3780" w:type="dxa"/>
          </w:tcPr>
          <w:p w:rsidR="00E74038" w:rsidRDefault="00E74038">
            <w:pPr>
              <w:pStyle w:val="ConsPlusNormal"/>
            </w:pPr>
            <w:r>
              <w:t>Подпрограмма "Развитие туризма"</w:t>
            </w:r>
          </w:p>
          <w:p w:rsidR="00E74038" w:rsidRDefault="00E74038">
            <w:pPr>
              <w:pStyle w:val="ConsPlusNormal"/>
            </w:pPr>
            <w:proofErr w:type="spellStart"/>
            <w:r>
              <w:t>Выставочно</w:t>
            </w:r>
            <w:proofErr w:type="spellEnd"/>
            <w:r>
              <w:t>-ярмарочная деятельность и проведение "знаковых" мероприятий</w:t>
            </w:r>
          </w:p>
          <w:p w:rsidR="00E74038" w:rsidRDefault="00E74038">
            <w:pPr>
              <w:pStyle w:val="ConsPlusNormal"/>
            </w:pPr>
            <w:r>
              <w:t>Развитие туристической инфраструктуры</w:t>
            </w:r>
          </w:p>
          <w:p w:rsidR="00E74038" w:rsidRDefault="00E74038">
            <w:pPr>
              <w:pStyle w:val="ConsPlusNormal"/>
            </w:pPr>
            <w:r>
              <w:t>Строительство гостиниц</w:t>
            </w:r>
          </w:p>
        </w:tc>
        <w:tc>
          <w:tcPr>
            <w:tcW w:w="3739" w:type="dxa"/>
          </w:tcPr>
          <w:p w:rsidR="00E74038" w:rsidRDefault="00E74038">
            <w:pPr>
              <w:pStyle w:val="ConsPlusNormal"/>
            </w:pPr>
            <w:r>
              <w:t>Число туристских прибытий, всего</w:t>
            </w:r>
          </w:p>
        </w:tc>
        <w:tc>
          <w:tcPr>
            <w:tcW w:w="1428" w:type="dxa"/>
          </w:tcPr>
          <w:p w:rsidR="00E74038" w:rsidRDefault="00E74038">
            <w:pPr>
              <w:pStyle w:val="ConsPlusNormal"/>
            </w:pPr>
            <w:r>
              <w:t>млн. прибытий</w:t>
            </w:r>
          </w:p>
        </w:tc>
        <w:tc>
          <w:tcPr>
            <w:tcW w:w="810" w:type="dxa"/>
          </w:tcPr>
          <w:p w:rsidR="00E74038" w:rsidRDefault="00E74038">
            <w:pPr>
              <w:pStyle w:val="ConsPlusNormal"/>
            </w:pPr>
            <w:r>
              <w:t>23,5</w:t>
            </w:r>
          </w:p>
        </w:tc>
        <w:tc>
          <w:tcPr>
            <w:tcW w:w="803" w:type="dxa"/>
          </w:tcPr>
          <w:p w:rsidR="00E74038" w:rsidRDefault="00E74038">
            <w:pPr>
              <w:pStyle w:val="ConsPlusNormal"/>
            </w:pPr>
            <w:r>
              <w:t>23,2</w:t>
            </w:r>
          </w:p>
        </w:tc>
        <w:tc>
          <w:tcPr>
            <w:tcW w:w="1155" w:type="dxa"/>
          </w:tcPr>
          <w:p w:rsidR="00E74038" w:rsidRDefault="00E74038">
            <w:pPr>
              <w:pStyle w:val="ConsPlusNormal"/>
            </w:pPr>
            <w:r>
              <w:t>23,9</w:t>
            </w:r>
          </w:p>
        </w:tc>
        <w:tc>
          <w:tcPr>
            <w:tcW w:w="920" w:type="dxa"/>
          </w:tcPr>
          <w:p w:rsidR="00E74038" w:rsidRDefault="00E74038">
            <w:pPr>
              <w:pStyle w:val="ConsPlusNormal"/>
            </w:pPr>
            <w:r>
              <w:t>25,7</w:t>
            </w:r>
          </w:p>
        </w:tc>
        <w:tc>
          <w:tcPr>
            <w:tcW w:w="1684" w:type="dxa"/>
          </w:tcPr>
          <w:p w:rsidR="00E74038" w:rsidRDefault="00E74038">
            <w:pPr>
              <w:pStyle w:val="ConsPlusNormal"/>
            </w:pPr>
            <w:r>
              <w:t>Комитет по туризму города Москвы</w:t>
            </w:r>
          </w:p>
        </w:tc>
      </w:tr>
      <w:tr w:rsidR="00E74038" w:rsidTr="0005446B">
        <w:tc>
          <w:tcPr>
            <w:tcW w:w="586" w:type="dxa"/>
          </w:tcPr>
          <w:p w:rsidR="00E74038" w:rsidRDefault="00E74038">
            <w:pPr>
              <w:pStyle w:val="ConsPlusNormal"/>
            </w:pPr>
          </w:p>
        </w:tc>
        <w:tc>
          <w:tcPr>
            <w:tcW w:w="14319" w:type="dxa"/>
            <w:gridSpan w:val="8"/>
          </w:tcPr>
          <w:p w:rsidR="00E74038" w:rsidRDefault="00E74038">
            <w:pPr>
              <w:pStyle w:val="ConsPlusNormal"/>
              <w:outlineLvl w:val="2"/>
            </w:pPr>
            <w:r>
              <w:t xml:space="preserve">Государственная </w:t>
            </w:r>
            <w:hyperlink r:id="rId39" w:history="1">
              <w:r>
                <w:rPr>
                  <w:color w:val="0000FF"/>
                </w:rPr>
                <w:t>программа</w:t>
              </w:r>
            </w:hyperlink>
            <w:r>
              <w:t xml:space="preserve"> города Москвы "Экономическое развитие и инвестиционная привлекательность города Москвы"</w:t>
            </w:r>
          </w:p>
        </w:tc>
      </w:tr>
      <w:tr w:rsidR="00E74038" w:rsidTr="0005446B">
        <w:tc>
          <w:tcPr>
            <w:tcW w:w="586" w:type="dxa"/>
          </w:tcPr>
          <w:p w:rsidR="00E74038" w:rsidRDefault="00E74038">
            <w:pPr>
              <w:pStyle w:val="ConsPlusNormal"/>
            </w:pPr>
            <w:r>
              <w:t>1</w:t>
            </w:r>
          </w:p>
        </w:tc>
        <w:tc>
          <w:tcPr>
            <w:tcW w:w="3780" w:type="dxa"/>
          </w:tcPr>
          <w:p w:rsidR="00E74038" w:rsidRDefault="00E74038">
            <w:pPr>
              <w:pStyle w:val="ConsPlusNormal"/>
            </w:pPr>
            <w:r>
              <w:t xml:space="preserve">Подпрограмма "Формирование </w:t>
            </w:r>
            <w:r>
              <w:lastRenderedPageBreak/>
              <w:t>благоприятной деловой среды"</w:t>
            </w:r>
          </w:p>
          <w:p w:rsidR="00E74038" w:rsidRDefault="00E74038">
            <w:pPr>
              <w:pStyle w:val="ConsPlusNormal"/>
            </w:pPr>
            <w:r>
              <w:t>Развитие конкуренции и установление прозрачных правил игры</w:t>
            </w:r>
          </w:p>
        </w:tc>
        <w:tc>
          <w:tcPr>
            <w:tcW w:w="3739" w:type="dxa"/>
          </w:tcPr>
          <w:p w:rsidR="00E74038" w:rsidRDefault="00E74038">
            <w:pPr>
              <w:pStyle w:val="ConsPlusNormal"/>
            </w:pPr>
            <w:r>
              <w:lastRenderedPageBreak/>
              <w:t xml:space="preserve">Объем осуществленных закупок </w:t>
            </w:r>
            <w:r>
              <w:lastRenderedPageBreak/>
              <w:t>товаров, работ, услуг с применением конкурентных способов определения поставщиков, подрядчиков, исполнителей</w:t>
            </w:r>
          </w:p>
        </w:tc>
        <w:tc>
          <w:tcPr>
            <w:tcW w:w="1428" w:type="dxa"/>
          </w:tcPr>
          <w:p w:rsidR="00E74038" w:rsidRDefault="00E74038">
            <w:pPr>
              <w:pStyle w:val="ConsPlusNormal"/>
            </w:pPr>
            <w:r>
              <w:lastRenderedPageBreak/>
              <w:t>процентов</w:t>
            </w:r>
          </w:p>
        </w:tc>
        <w:tc>
          <w:tcPr>
            <w:tcW w:w="810" w:type="dxa"/>
          </w:tcPr>
          <w:p w:rsidR="00E74038" w:rsidRDefault="00E74038">
            <w:pPr>
              <w:pStyle w:val="ConsPlusNormal"/>
            </w:pPr>
            <w:r>
              <w:t>90,5</w:t>
            </w:r>
          </w:p>
        </w:tc>
        <w:tc>
          <w:tcPr>
            <w:tcW w:w="803" w:type="dxa"/>
          </w:tcPr>
          <w:p w:rsidR="00E74038" w:rsidRDefault="00E74038">
            <w:pPr>
              <w:pStyle w:val="ConsPlusNormal"/>
            </w:pPr>
            <w:r>
              <w:t>90,5</w:t>
            </w:r>
          </w:p>
        </w:tc>
        <w:tc>
          <w:tcPr>
            <w:tcW w:w="1155" w:type="dxa"/>
          </w:tcPr>
          <w:p w:rsidR="00E74038" w:rsidRDefault="00E74038">
            <w:pPr>
              <w:pStyle w:val="ConsPlusNormal"/>
            </w:pPr>
            <w:r>
              <w:t>90,5</w:t>
            </w:r>
          </w:p>
        </w:tc>
        <w:tc>
          <w:tcPr>
            <w:tcW w:w="920" w:type="dxa"/>
          </w:tcPr>
          <w:p w:rsidR="00E74038" w:rsidRDefault="00E74038">
            <w:pPr>
              <w:pStyle w:val="ConsPlusNormal"/>
            </w:pPr>
            <w:r>
              <w:t>90,5</w:t>
            </w:r>
          </w:p>
        </w:tc>
        <w:tc>
          <w:tcPr>
            <w:tcW w:w="1684" w:type="dxa"/>
          </w:tcPr>
          <w:p w:rsidR="00E74038" w:rsidRDefault="00E74038">
            <w:pPr>
              <w:pStyle w:val="ConsPlusNormal"/>
            </w:pPr>
            <w:r>
              <w:t xml:space="preserve">Департамент </w:t>
            </w:r>
            <w:r>
              <w:lastRenderedPageBreak/>
              <w:t>города Москвы по конкурентной политике</w:t>
            </w:r>
          </w:p>
        </w:tc>
      </w:tr>
    </w:tbl>
    <w:p w:rsidR="00E74038" w:rsidRDefault="00E74038">
      <w:pPr>
        <w:pStyle w:val="ConsPlusNormal"/>
        <w:jc w:val="both"/>
      </w:pPr>
    </w:p>
    <w:p w:rsidR="00E74038" w:rsidRDefault="00E74038">
      <w:pPr>
        <w:pStyle w:val="ConsPlusNormal"/>
        <w:jc w:val="both"/>
      </w:pPr>
    </w:p>
    <w:p w:rsidR="00E74038" w:rsidRDefault="00E74038">
      <w:pPr>
        <w:pStyle w:val="ConsPlusNormal"/>
        <w:pBdr>
          <w:top w:val="single" w:sz="6" w:space="0" w:color="auto"/>
        </w:pBdr>
        <w:spacing w:before="100" w:after="100"/>
        <w:jc w:val="both"/>
        <w:rPr>
          <w:sz w:val="2"/>
          <w:szCs w:val="2"/>
        </w:rPr>
      </w:pPr>
    </w:p>
    <w:p w:rsidR="00266793" w:rsidRDefault="00266793">
      <w:bookmarkStart w:id="2" w:name="_GoBack"/>
      <w:bookmarkEnd w:id="2"/>
    </w:p>
    <w:sectPr w:rsidR="00266793" w:rsidSect="00AD1D3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38"/>
    <w:rsid w:val="0005446B"/>
    <w:rsid w:val="00266793"/>
    <w:rsid w:val="00BF2DDF"/>
    <w:rsid w:val="00D37143"/>
    <w:rsid w:val="00E7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5AED9-516B-411C-9A39-477E5A71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0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40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40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40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40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40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7D0DB8DE2A75E73A89B9BC1B321D25A69239D36212DE2F9BB37F9E6D3F2F7BDD2CB3331FAEBAEC7BA54191D4gE65H" TargetMode="External"/><Relationship Id="rId18" Type="http://schemas.openxmlformats.org/officeDocument/2006/relationships/hyperlink" Target="consultantplus://offline/ref=FA7D0DB8DE2A75E73A89B9BC1B321D25A69232D76417DE2F9BB37F9E6D3F2F7BDD2CB3331FAEBAEC7BA54191D4gE65H" TargetMode="External"/><Relationship Id="rId26" Type="http://schemas.openxmlformats.org/officeDocument/2006/relationships/hyperlink" Target="consultantplus://offline/ref=FA7D0DB8DE2A75E73A89B9BC1B321D25A6973FD16511DE2F9BB37F9E6D3F2F7BDD2CB3331FAEBAEC7BA54191D4gE65H" TargetMode="External"/><Relationship Id="rId39" Type="http://schemas.openxmlformats.org/officeDocument/2006/relationships/hyperlink" Target="consultantplus://offline/ref=FA7D0DB8DE2A75E73A89B8B10D5E4876A89732D46614DD7291BB26926F382024D82BA2331CADA3E87BB348C587A1F6BEC4A939E4DBE4CB7D24gD6CH" TargetMode="External"/><Relationship Id="rId21" Type="http://schemas.openxmlformats.org/officeDocument/2006/relationships/hyperlink" Target="consultantplus://offline/ref=FA7D0DB8DE2A75E73A89B9BC1B321D25A69239D36212DE2F9BB37F9E6D3F2F7BDD2CB3331FAEBAEC7BA54191D4gE65H" TargetMode="External"/><Relationship Id="rId34" Type="http://schemas.openxmlformats.org/officeDocument/2006/relationships/hyperlink" Target="consultantplus://offline/ref=FA7D0DB8DE2A75E73A89B8B10D5E4876A89732D56913D17291BB26926F382024D82BA2331CAAA4EC73B248C587A1F6BEC4A939E4DBE4CB7D24gD6CH" TargetMode="External"/><Relationship Id="rId7" Type="http://schemas.openxmlformats.org/officeDocument/2006/relationships/hyperlink" Target="consultantplus://offline/ref=FA7D0DB8DE2A75E73A89B8B10D5E4876A89732D46316D67291BB26926F382024D839A26B10A8A0F273B35D93D6E7gA63H" TargetMode="External"/><Relationship Id="rId2" Type="http://schemas.openxmlformats.org/officeDocument/2006/relationships/settings" Target="settings.xml"/><Relationship Id="rId16" Type="http://schemas.openxmlformats.org/officeDocument/2006/relationships/hyperlink" Target="consultantplus://offline/ref=FA7D0DB8DE2A75E73A89B9BC1B321D25A6923BD46711DE2F9BB37F9E6D3F2F7BDD2CB3331FAEBAEC7BA54191D4gE65H" TargetMode="External"/><Relationship Id="rId20" Type="http://schemas.openxmlformats.org/officeDocument/2006/relationships/hyperlink" Target="consultantplus://offline/ref=FA7D0DB8DE2A75E73A89B9BC1B321D25A69232D76417DE2F9BB37F9E6D3F2F7BDD2CB3331FAEBAEC7BA54191D4gE65H" TargetMode="External"/><Relationship Id="rId29" Type="http://schemas.openxmlformats.org/officeDocument/2006/relationships/hyperlink" Target="consultantplus://offline/ref=FA7D0DB8DE2A75E73A89B9BC1B321D25A6923BD46711DE2F9BB37F9E6D3F2F7BDD2CB3331FAEBAEC7BA54191D4gE65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A7D0DB8DE2A75E73A89B9BC1B321D25A69438D26016DE2F9BB37F9E6D3F2F7BCF2CEB3F1DAAA4ED74B017C092B0AEB1C2B327ECCDF8C97Fg266H" TargetMode="External"/><Relationship Id="rId11" Type="http://schemas.openxmlformats.org/officeDocument/2006/relationships/hyperlink" Target="consultantplus://offline/ref=FA7D0DB8DE2A75E73A89B8B10D5E4876A89732DA6317D27291BB26926F382024D82BA2331CACA0EA70BD48C587A1F6BEC4A939E4DBE4CB7D24gD6CH" TargetMode="External"/><Relationship Id="rId24" Type="http://schemas.openxmlformats.org/officeDocument/2006/relationships/hyperlink" Target="consultantplus://offline/ref=FA7D0DB8DE2A75E73A89B9BC1B321D25A69232D76417DE2F9BB37F9E6D3F2F7BDD2CB3331FAEBAEC7BA54191D4gE65H" TargetMode="External"/><Relationship Id="rId32" Type="http://schemas.openxmlformats.org/officeDocument/2006/relationships/hyperlink" Target="consultantplus://offline/ref=FA7D0DB8DE2A75E73A89B9BC1B321D25A69239D36212DE2F9BB37F9E6D3F2F7BDD2CB3331FAEBAEC7BA54191D4gE65H" TargetMode="External"/><Relationship Id="rId37" Type="http://schemas.openxmlformats.org/officeDocument/2006/relationships/hyperlink" Target="consultantplus://offline/ref=FA7D0DB8DE2A75E73A89B8B10D5E4876A89732DA611DDC7291BB26926F382024D82BA2331CA3A0EA70BA48C587A1F6BEC4A939E4DBE4CB7D24gD6CH" TargetMode="External"/><Relationship Id="rId40" Type="http://schemas.openxmlformats.org/officeDocument/2006/relationships/fontTable" Target="fontTable.xml"/><Relationship Id="rId5" Type="http://schemas.openxmlformats.org/officeDocument/2006/relationships/hyperlink" Target="consultantplus://offline/ref=FA7D0DB8DE2A75E73A89B9BC1B321D25A79E3ED46912DE2F9BB37F9E6D3F2F7BCF2CEB3F1DAAA4E974B017C092B0AEB1C2B327ECCDF8C97Fg266H" TargetMode="External"/><Relationship Id="rId15" Type="http://schemas.openxmlformats.org/officeDocument/2006/relationships/hyperlink" Target="consultantplus://offline/ref=FA7D0DB8DE2A75E73A89B9BC1B321D25A69239D36212DE2F9BB37F9E6D3F2F7BDD2CB3331FAEBAEC7BA54191D4gE65H" TargetMode="External"/><Relationship Id="rId23" Type="http://schemas.openxmlformats.org/officeDocument/2006/relationships/hyperlink" Target="consultantplus://offline/ref=FA7D0DB8DE2A75E73A89B9BC1B321D25A69239D36212DE2F9BB37F9E6D3F2F7BDD2CB3331FAEBAEC7BA54191D4gE65H" TargetMode="External"/><Relationship Id="rId28" Type="http://schemas.openxmlformats.org/officeDocument/2006/relationships/hyperlink" Target="consultantplus://offline/ref=FA7D0DB8DE2A75E73A89B9BC1B321D25A6923BD46711DE2F9BB37F9E6D3F2F7BCF2CEB3F1DABA0ED7BB017C092B0AEB1C2B327ECCDF8C97Fg266H" TargetMode="External"/><Relationship Id="rId36" Type="http://schemas.openxmlformats.org/officeDocument/2006/relationships/hyperlink" Target="consultantplus://offline/ref=FA7D0DB8DE2A75E73A89B8B10D5E4876A8943BD16514D47291BB26926F382024D82BA2331FAEA5E870B248C587A1F6BEC4A939E4DBE4CB7D24gD6CH" TargetMode="External"/><Relationship Id="rId10" Type="http://schemas.openxmlformats.org/officeDocument/2006/relationships/hyperlink" Target="consultantplus://offline/ref=FA7D0DB8DE2A75E73A89B8B10D5E4876A89733D0671CD77291BB26926F382024D839A26B10A8A0F273B35D93D6E7gA63H" TargetMode="External"/><Relationship Id="rId19" Type="http://schemas.openxmlformats.org/officeDocument/2006/relationships/hyperlink" Target="consultantplus://offline/ref=FA7D0DB8DE2A75E73A89B9BC1B321D25A69239D36212DE2F9BB37F9E6D3F2F7BDD2CB3331FAEBAEC7BA54191D4gE65H" TargetMode="External"/><Relationship Id="rId31" Type="http://schemas.openxmlformats.org/officeDocument/2006/relationships/hyperlink" Target="consultantplus://offline/ref=FA7D0DB8DE2A75E73A89B9BC1B321D25A69232D76417DE2F9BB37F9E6D3F2F7BDD2CB3331FAEBAEC7BA54191D4gE6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7D0DB8DE2A75E73A89B8B10D5E4876A8943BD2691CDC7291BB26926F382024D839A26B10A8A0F273B35D93D6E7gA63H" TargetMode="External"/><Relationship Id="rId14" Type="http://schemas.openxmlformats.org/officeDocument/2006/relationships/hyperlink" Target="consultantplus://offline/ref=FA7D0DB8DE2A75E73A89B9BC1B321D25A69232D76417DE2F9BB37F9E6D3F2F7BDD2CB3331FAEBAEC7BA54191D4gE65H" TargetMode="External"/><Relationship Id="rId22" Type="http://schemas.openxmlformats.org/officeDocument/2006/relationships/hyperlink" Target="consultantplus://offline/ref=FA7D0DB8DE2A75E73A89B9BC1B321D25A69232D76417DE2F9BB37F9E6D3F2F7BDD2CB3331FAEBAEC7BA54191D4gE65H" TargetMode="External"/><Relationship Id="rId27" Type="http://schemas.openxmlformats.org/officeDocument/2006/relationships/hyperlink" Target="consultantplus://offline/ref=FA7D0DB8DE2A75E73A89B9BC1B321D25A6923BD46711DE2F9BB37F9E6D3F2F7BDD2CB3331FAEBAEC7BA54191D4gE65H" TargetMode="External"/><Relationship Id="rId30" Type="http://schemas.openxmlformats.org/officeDocument/2006/relationships/hyperlink" Target="consultantplus://offline/ref=FA7D0DB8DE2A75E73A89B9BC1B321D25A69239D36212DE2F9BB37F9E6D3F2F7BDD2CB3331FAEBAEC7BA54191D4gE65H" TargetMode="External"/><Relationship Id="rId35" Type="http://schemas.openxmlformats.org/officeDocument/2006/relationships/hyperlink" Target="consultantplus://offline/ref=FA7D0DB8DE2A75E73A89B8B10D5E4876A89732DB691DD77291BB26926F382024D82BA2331CA2A1E47BBA48C587A1F6BEC4A939E4DBE4CB7D24gD6CH" TargetMode="External"/><Relationship Id="rId8" Type="http://schemas.openxmlformats.org/officeDocument/2006/relationships/hyperlink" Target="consultantplus://offline/ref=FA7D0DB8DE2A75E73A89B8B10D5E4876A89732D46210D27291BB26926F382024D82BA2331CAAA4EC72B848C587A1F6BEC4A939E4DBE4CB7D24gD6CH" TargetMode="External"/><Relationship Id="rId3" Type="http://schemas.openxmlformats.org/officeDocument/2006/relationships/webSettings" Target="webSettings.xml"/><Relationship Id="rId12" Type="http://schemas.openxmlformats.org/officeDocument/2006/relationships/hyperlink" Target="consultantplus://offline/ref=FA7D0DB8DE2A75E73A89B9BC1B321D25A69232D76417DE2F9BB37F9E6D3F2F7BDD2CB3331FAEBAEC7BA54191D4gE65H" TargetMode="External"/><Relationship Id="rId17" Type="http://schemas.openxmlformats.org/officeDocument/2006/relationships/hyperlink" Target="consultantplus://offline/ref=FA7D0DB8DE2A75E73A89B9BC1B321D25A6923BD46711DE2F9BB37F9E6D3F2F7BDD2CB3331FAEBAEC7BA54191D4gE65H" TargetMode="External"/><Relationship Id="rId25" Type="http://schemas.openxmlformats.org/officeDocument/2006/relationships/hyperlink" Target="consultantplus://offline/ref=FA7D0DB8DE2A75E73A89B9BC1B321D25A69239D36212DE2F9BB37F9E6D3F2F7BDD2CB3331FAEBAEC7BA54191D4gE65H" TargetMode="External"/><Relationship Id="rId33" Type="http://schemas.openxmlformats.org/officeDocument/2006/relationships/hyperlink" Target="consultantplus://offline/ref=FA7D0DB8DE2A75E73A89B9BC1B321D25A69239D36212DE2F9BB37F9E6D3F2F7BDD2CB3331FAEBAEC7BA54191D4gE65H" TargetMode="External"/><Relationship Id="rId38" Type="http://schemas.openxmlformats.org/officeDocument/2006/relationships/hyperlink" Target="consultantplus://offline/ref=FA7D0DB8DE2A75E73A89B8B10D5E4876A89732DB621CD67291BB26926F382024D82BA2331CAFA7EE73B948C587A1F6BEC4A939E4DBE4CB7D24gD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81</Pages>
  <Words>20910</Words>
  <Characters>119193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Трунина Александра Александровна</dc:creator>
  <cp:keywords/>
  <dc:description/>
  <cp:lastModifiedBy>Фаустова Александра Алексеевна</cp:lastModifiedBy>
  <cp:revision>4</cp:revision>
  <dcterms:created xsi:type="dcterms:W3CDTF">2020-08-25T09:27:00Z</dcterms:created>
  <dcterms:modified xsi:type="dcterms:W3CDTF">2020-08-27T09:32:00Z</dcterms:modified>
</cp:coreProperties>
</file>